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35F" w:rsidRPr="00EE6AC8" w:rsidRDefault="00FA035F" w:rsidP="00FA035F">
      <w:pPr>
        <w:ind w:right="22"/>
        <w:jc w:val="center"/>
        <w:rPr>
          <w:rFonts w:ascii="Times New Roman" w:hAnsi="Times New Roman"/>
          <w:b/>
          <w:szCs w:val="24"/>
          <w:lang w:val="bg-BG"/>
        </w:rPr>
      </w:pPr>
      <w:r w:rsidRPr="00EE6AC8">
        <w:rPr>
          <w:rFonts w:ascii="Times New Roman" w:hAnsi="Times New Roman"/>
          <w:b/>
          <w:szCs w:val="24"/>
          <w:lang w:val="bg-BG"/>
        </w:rPr>
        <w:t>Техническа спецификация</w:t>
      </w:r>
    </w:p>
    <w:p w:rsidR="001311CA" w:rsidRDefault="001311CA" w:rsidP="00FA035F">
      <w:pPr>
        <w:jc w:val="both"/>
        <w:rPr>
          <w:rFonts w:ascii="Times New Roman" w:hAnsi="Times New Roman"/>
          <w:b/>
          <w:szCs w:val="24"/>
          <w:lang w:val="en-US"/>
        </w:rPr>
      </w:pPr>
    </w:p>
    <w:p w:rsidR="00FA035F" w:rsidRPr="00450341" w:rsidRDefault="00FA035F" w:rsidP="00FA035F">
      <w:pPr>
        <w:jc w:val="both"/>
        <w:rPr>
          <w:rFonts w:ascii="Times New Roman" w:hAnsi="Times New Roman"/>
          <w:b/>
          <w:szCs w:val="24"/>
          <w:lang w:val="bg-BG"/>
        </w:rPr>
      </w:pPr>
      <w:r w:rsidRPr="00450341">
        <w:rPr>
          <w:rFonts w:ascii="Times New Roman" w:hAnsi="Times New Roman"/>
          <w:b/>
          <w:szCs w:val="24"/>
          <w:lang w:val="bg-BG"/>
        </w:rPr>
        <w:t>Задължителна застраховка „Трудова злополука“ по чл. 55, ал.1 и за ал. 2 от Кодекса за социално осигуряване</w:t>
      </w:r>
      <w:r w:rsidRPr="00450341">
        <w:rPr>
          <w:rFonts w:ascii="Times New Roman" w:hAnsi="Times New Roman"/>
          <w:b/>
          <w:szCs w:val="24"/>
          <w:lang w:val="en-US"/>
        </w:rPr>
        <w:t xml:space="preserve"> </w:t>
      </w:r>
      <w:r w:rsidRPr="00450341">
        <w:rPr>
          <w:rFonts w:ascii="Times New Roman" w:hAnsi="Times New Roman"/>
          <w:b/>
          <w:szCs w:val="24"/>
          <w:lang w:val="bg-BG"/>
        </w:rPr>
        <w:t>и групова рискова застраховка „Живот“</w:t>
      </w:r>
    </w:p>
    <w:p w:rsidR="00FA035F" w:rsidRDefault="00FA035F" w:rsidP="00FA035F">
      <w:pPr>
        <w:ind w:right="-113"/>
        <w:jc w:val="both"/>
        <w:rPr>
          <w:rFonts w:ascii="Times New Roman" w:hAnsi="Times New Roman"/>
          <w:szCs w:val="24"/>
          <w:lang w:val="bg-BG"/>
        </w:rPr>
      </w:pPr>
      <w:r>
        <w:rPr>
          <w:rFonts w:ascii="Times New Roman" w:hAnsi="Times New Roman"/>
          <w:b/>
          <w:szCs w:val="24"/>
          <w:lang w:val="en-US"/>
        </w:rPr>
        <w:t>1</w:t>
      </w:r>
      <w:r w:rsidRPr="00450341">
        <w:rPr>
          <w:rFonts w:ascii="Times New Roman" w:hAnsi="Times New Roman"/>
          <w:b/>
          <w:szCs w:val="24"/>
          <w:lang w:val="bg-BG"/>
        </w:rPr>
        <w:t xml:space="preserve">.1 </w:t>
      </w:r>
      <w:r w:rsidRPr="00450341">
        <w:rPr>
          <w:rFonts w:ascii="Times New Roman" w:hAnsi="Times New Roman"/>
          <w:szCs w:val="24"/>
          <w:lang w:val="bg-BG"/>
        </w:rPr>
        <w:t>Задължителна застраховка „Трудова злополука“</w:t>
      </w:r>
    </w:p>
    <w:p w:rsidR="00FA035F" w:rsidRDefault="00FA035F" w:rsidP="00FA035F">
      <w:pPr>
        <w:ind w:right="-113"/>
        <w:jc w:val="both"/>
        <w:rPr>
          <w:rFonts w:ascii="Times New Roman" w:hAnsi="Times New Roman"/>
          <w:szCs w:val="24"/>
          <w:lang w:val="bg-BG"/>
        </w:rPr>
      </w:pPr>
      <w:r>
        <w:rPr>
          <w:rFonts w:ascii="Times New Roman" w:hAnsi="Times New Roman"/>
          <w:szCs w:val="24"/>
          <w:lang w:val="bg-BG"/>
        </w:rPr>
        <w:t>Трудовата злополука по чл. 55, ал.1 и ал. 2 по КСО, това е всяко внезапно увреждане на здравето, станало през време и във връзка, или по повод на извършената работа, както и всяка работа извършена в интерес на предприятието, когато е причинило нетрудоспособност или смърт. Трудова е злополуката, станала с осигуреното лице по обичайния път за отиване и</w:t>
      </w:r>
      <w:bookmarkStart w:id="0" w:name="_GoBack"/>
      <w:bookmarkEnd w:id="0"/>
      <w:r>
        <w:rPr>
          <w:rFonts w:ascii="Times New Roman" w:hAnsi="Times New Roman"/>
          <w:szCs w:val="24"/>
          <w:lang w:val="bg-BG"/>
        </w:rPr>
        <w:t xml:space="preserve"> връщане от работа.  </w:t>
      </w:r>
    </w:p>
    <w:p w:rsidR="00FA035F" w:rsidRPr="00450341" w:rsidRDefault="00FA035F" w:rsidP="00FA035F">
      <w:pPr>
        <w:ind w:right="-113"/>
        <w:jc w:val="both"/>
        <w:rPr>
          <w:rFonts w:ascii="Times New Roman" w:hAnsi="Times New Roman"/>
          <w:snapToGrid w:val="0"/>
          <w:szCs w:val="24"/>
          <w:lang w:val="bg-BG"/>
        </w:rPr>
      </w:pPr>
      <w:r>
        <w:rPr>
          <w:rFonts w:ascii="Times New Roman" w:hAnsi="Times New Roman"/>
          <w:szCs w:val="24"/>
          <w:lang w:val="en-US"/>
        </w:rPr>
        <w:t>1</w:t>
      </w:r>
      <w:r w:rsidRPr="00450341">
        <w:rPr>
          <w:rFonts w:ascii="Times New Roman" w:hAnsi="Times New Roman"/>
          <w:szCs w:val="24"/>
          <w:lang w:val="bg-BG"/>
        </w:rPr>
        <w:t xml:space="preserve">.1.1 Покрити рискове и размер на застрахователните обезщетения: </w:t>
      </w:r>
      <w:r w:rsidRPr="00E94284">
        <w:rPr>
          <w:rFonts w:ascii="Times New Roman" w:hAnsi="Times New Roman"/>
          <w:szCs w:val="24"/>
          <w:lang w:val="bg-BG"/>
        </w:rPr>
        <w:t>съгласно изискванията на чл. 52 от ЗЗБУТ и Наредба за задължително застраховане на работниците и служители</w:t>
      </w:r>
      <w:r>
        <w:rPr>
          <w:rFonts w:ascii="Times New Roman" w:hAnsi="Times New Roman"/>
          <w:szCs w:val="24"/>
          <w:lang w:val="bg-BG"/>
        </w:rPr>
        <w:t>те за риска „Трудова злополука”</w:t>
      </w:r>
      <w:r w:rsidRPr="00450341">
        <w:rPr>
          <w:rFonts w:ascii="Times New Roman" w:hAnsi="Times New Roman"/>
          <w:szCs w:val="24"/>
          <w:lang w:val="bg-BG"/>
        </w:rPr>
        <w:t>, Застрахователят трябва да покрива следните рискове:</w:t>
      </w:r>
    </w:p>
    <w:p w:rsidR="00FA035F" w:rsidRPr="00450341" w:rsidRDefault="00FA035F" w:rsidP="00FA035F">
      <w:pPr>
        <w:ind w:right="-115"/>
        <w:jc w:val="both"/>
        <w:rPr>
          <w:rFonts w:ascii="Times New Roman" w:hAnsi="Times New Roman"/>
          <w:snapToGrid w:val="0"/>
          <w:szCs w:val="24"/>
          <w:lang w:val="bg-BG"/>
        </w:rPr>
      </w:pPr>
      <w:r>
        <w:rPr>
          <w:rFonts w:ascii="Times New Roman" w:hAnsi="Times New Roman"/>
          <w:snapToGrid w:val="0"/>
          <w:szCs w:val="24"/>
          <w:lang w:val="en-US"/>
        </w:rPr>
        <w:t>1</w:t>
      </w:r>
      <w:r w:rsidRPr="00450341">
        <w:rPr>
          <w:rFonts w:ascii="Times New Roman" w:hAnsi="Times New Roman"/>
          <w:snapToGrid w:val="0"/>
          <w:szCs w:val="24"/>
          <w:lang w:val="bg-BG"/>
        </w:rPr>
        <w:t xml:space="preserve">.1.1.1 Смърт на застраховано лице вследствие на трудова </w:t>
      </w:r>
      <w:r w:rsidR="001311CA" w:rsidRPr="00450341">
        <w:rPr>
          <w:rFonts w:ascii="Times New Roman" w:hAnsi="Times New Roman"/>
          <w:snapToGrid w:val="0"/>
          <w:szCs w:val="24"/>
          <w:lang w:val="bg-BG"/>
        </w:rPr>
        <w:t>зл</w:t>
      </w:r>
      <w:r w:rsidR="001311CA">
        <w:rPr>
          <w:rFonts w:ascii="Times New Roman" w:hAnsi="Times New Roman"/>
          <w:snapToGrid w:val="0"/>
          <w:szCs w:val="24"/>
          <w:lang w:val="bg-BG"/>
        </w:rPr>
        <w:t>о</w:t>
      </w:r>
      <w:r w:rsidR="001311CA" w:rsidRPr="00450341">
        <w:rPr>
          <w:rFonts w:ascii="Times New Roman" w:hAnsi="Times New Roman"/>
          <w:snapToGrid w:val="0"/>
          <w:szCs w:val="24"/>
          <w:lang w:val="bg-BG"/>
        </w:rPr>
        <w:t>полука</w:t>
      </w:r>
      <w:r>
        <w:rPr>
          <w:rFonts w:ascii="Times New Roman" w:hAnsi="Times New Roman"/>
          <w:snapToGrid w:val="0"/>
          <w:szCs w:val="24"/>
          <w:lang w:val="bg-BG"/>
        </w:rPr>
        <w:t xml:space="preserve"> </w:t>
      </w:r>
      <w:r w:rsidRPr="00046936">
        <w:rPr>
          <w:rFonts w:ascii="Times New Roman" w:hAnsi="Times New Roman"/>
          <w:snapToGrid w:val="0"/>
          <w:szCs w:val="24"/>
          <w:lang w:val="bg-BG"/>
        </w:rPr>
        <w:t>по чл. 55 ал. 1</w:t>
      </w:r>
      <w:r>
        <w:rPr>
          <w:rFonts w:ascii="Times New Roman" w:hAnsi="Times New Roman"/>
          <w:snapToGrid w:val="0"/>
          <w:szCs w:val="24"/>
          <w:lang w:val="bg-BG"/>
        </w:rPr>
        <w:t xml:space="preserve"> и ал.2</w:t>
      </w:r>
      <w:r w:rsidRPr="00046936">
        <w:rPr>
          <w:rFonts w:ascii="Times New Roman" w:hAnsi="Times New Roman"/>
          <w:snapToGrid w:val="0"/>
          <w:szCs w:val="24"/>
          <w:lang w:val="bg-BG"/>
        </w:rPr>
        <w:t xml:space="preserve"> от КСО</w:t>
      </w:r>
      <w:r w:rsidRPr="00450341">
        <w:rPr>
          <w:rFonts w:ascii="Times New Roman" w:hAnsi="Times New Roman"/>
          <w:snapToGrid w:val="0"/>
          <w:szCs w:val="24"/>
          <w:lang w:val="bg-BG"/>
        </w:rPr>
        <w:t xml:space="preserve"> – изплаща се застрахователната сума за съответния работник или служител</w:t>
      </w:r>
      <w:r w:rsidRPr="00450341">
        <w:rPr>
          <w:rFonts w:ascii="Times New Roman" w:hAnsi="Times New Roman"/>
          <w:b/>
          <w:snapToGrid w:val="0"/>
          <w:szCs w:val="24"/>
          <w:lang w:val="bg-BG"/>
        </w:rPr>
        <w:t xml:space="preserve">. </w:t>
      </w:r>
      <w:r w:rsidRPr="00450341">
        <w:rPr>
          <w:rFonts w:ascii="Times New Roman" w:hAnsi="Times New Roman"/>
          <w:snapToGrid w:val="0"/>
          <w:szCs w:val="24"/>
          <w:lang w:val="bg-BG"/>
        </w:rPr>
        <w:t>Застрахователната сума се поделя поравно между законните наследници на застрахованото лице.</w:t>
      </w:r>
    </w:p>
    <w:p w:rsidR="00FA035F" w:rsidRPr="00450341" w:rsidRDefault="00FA035F" w:rsidP="00FA035F">
      <w:pPr>
        <w:ind w:right="-115"/>
        <w:jc w:val="both"/>
        <w:rPr>
          <w:rFonts w:ascii="Times New Roman" w:hAnsi="Times New Roman"/>
          <w:snapToGrid w:val="0"/>
          <w:szCs w:val="24"/>
          <w:lang w:val="bg-BG"/>
        </w:rPr>
      </w:pPr>
      <w:r>
        <w:rPr>
          <w:rFonts w:ascii="Times New Roman" w:hAnsi="Times New Roman"/>
          <w:szCs w:val="24"/>
          <w:lang w:val="en-US"/>
        </w:rPr>
        <w:t>1</w:t>
      </w:r>
      <w:r w:rsidRPr="00450341">
        <w:rPr>
          <w:rFonts w:ascii="Times New Roman" w:hAnsi="Times New Roman"/>
          <w:szCs w:val="24"/>
          <w:lang w:val="bg-BG"/>
        </w:rPr>
        <w:t>.1.1.2 Трайно намалена работоспособност</w:t>
      </w:r>
      <w:r w:rsidRPr="00450341">
        <w:rPr>
          <w:rFonts w:ascii="Times New Roman" w:hAnsi="Times New Roman"/>
          <w:bCs/>
          <w:snapToGrid w:val="0"/>
          <w:szCs w:val="24"/>
          <w:lang w:val="bg-BG"/>
        </w:rPr>
        <w:t xml:space="preserve"> </w:t>
      </w:r>
      <w:r w:rsidRPr="00450341">
        <w:rPr>
          <w:rFonts w:ascii="Times New Roman" w:hAnsi="Times New Roman"/>
          <w:snapToGrid w:val="0"/>
          <w:szCs w:val="24"/>
          <w:lang w:val="bg-BG"/>
        </w:rPr>
        <w:t xml:space="preserve">вследствие на трудова </w:t>
      </w:r>
      <w:r w:rsidRPr="00450341">
        <w:rPr>
          <w:rFonts w:ascii="Times New Roman" w:hAnsi="Times New Roman"/>
          <w:bCs/>
          <w:snapToGrid w:val="0"/>
          <w:szCs w:val="24"/>
          <w:lang w:val="bg-BG"/>
        </w:rPr>
        <w:t>злополука</w:t>
      </w:r>
      <w:r>
        <w:rPr>
          <w:rFonts w:ascii="Times New Roman" w:hAnsi="Times New Roman"/>
          <w:bCs/>
          <w:snapToGrid w:val="0"/>
          <w:szCs w:val="24"/>
          <w:lang w:val="bg-BG"/>
        </w:rPr>
        <w:t xml:space="preserve"> </w:t>
      </w:r>
      <w:r w:rsidRPr="00046936">
        <w:rPr>
          <w:rFonts w:ascii="Times New Roman" w:hAnsi="Times New Roman"/>
          <w:bCs/>
          <w:snapToGrid w:val="0"/>
          <w:szCs w:val="24"/>
          <w:lang w:val="bg-BG"/>
        </w:rPr>
        <w:t>по чл. 55 ал. 1 и ал.2 от КСО</w:t>
      </w:r>
      <w:r w:rsidRPr="00450341">
        <w:rPr>
          <w:rFonts w:ascii="Times New Roman" w:hAnsi="Times New Roman"/>
          <w:snapToGrid w:val="0"/>
          <w:szCs w:val="24"/>
          <w:lang w:val="bg-BG"/>
        </w:rPr>
        <w:t xml:space="preserve"> – на застрахованото лице се изплаща процент от застрахователната сума за съответния работник или служител, равен на процента трайно намалена работоспособност на работника или служителя, установен от съответния компетентен орган на медицинската експертиза на работоспособността.</w:t>
      </w:r>
    </w:p>
    <w:p w:rsidR="00FA035F" w:rsidRPr="00450341" w:rsidRDefault="00FA035F" w:rsidP="00FA035F">
      <w:pPr>
        <w:ind w:right="-115"/>
        <w:jc w:val="both"/>
        <w:rPr>
          <w:rFonts w:ascii="Times New Roman" w:hAnsi="Times New Roman"/>
          <w:snapToGrid w:val="0"/>
          <w:szCs w:val="24"/>
          <w:lang w:val="bg-BG"/>
        </w:rPr>
      </w:pPr>
      <w:r>
        <w:rPr>
          <w:rFonts w:ascii="Times New Roman" w:hAnsi="Times New Roman"/>
          <w:szCs w:val="24"/>
          <w:lang w:val="en-US"/>
        </w:rPr>
        <w:t>1</w:t>
      </w:r>
      <w:r w:rsidRPr="00450341">
        <w:rPr>
          <w:rFonts w:ascii="Times New Roman" w:hAnsi="Times New Roman"/>
          <w:szCs w:val="24"/>
          <w:lang w:val="bg-BG"/>
        </w:rPr>
        <w:t>.1.1.3 Временна неработоспособност</w:t>
      </w:r>
      <w:r w:rsidRPr="00450341">
        <w:rPr>
          <w:rFonts w:ascii="Times New Roman" w:hAnsi="Times New Roman"/>
          <w:bCs/>
          <w:snapToGrid w:val="0"/>
          <w:szCs w:val="24"/>
          <w:lang w:val="bg-BG"/>
        </w:rPr>
        <w:t xml:space="preserve"> </w:t>
      </w:r>
      <w:r w:rsidRPr="00450341">
        <w:rPr>
          <w:rFonts w:ascii="Times New Roman" w:hAnsi="Times New Roman"/>
          <w:snapToGrid w:val="0"/>
          <w:szCs w:val="24"/>
          <w:lang w:val="bg-BG"/>
        </w:rPr>
        <w:t xml:space="preserve">вследствие на трудова </w:t>
      </w:r>
      <w:r w:rsidRPr="00450341">
        <w:rPr>
          <w:rFonts w:ascii="Times New Roman" w:hAnsi="Times New Roman"/>
          <w:bCs/>
          <w:snapToGrid w:val="0"/>
          <w:szCs w:val="24"/>
          <w:lang w:val="bg-BG"/>
        </w:rPr>
        <w:t>злополука</w:t>
      </w:r>
      <w:r>
        <w:rPr>
          <w:rFonts w:ascii="Times New Roman" w:hAnsi="Times New Roman"/>
          <w:bCs/>
          <w:snapToGrid w:val="0"/>
          <w:szCs w:val="24"/>
          <w:lang w:val="bg-BG"/>
        </w:rPr>
        <w:t xml:space="preserve"> </w:t>
      </w:r>
      <w:r w:rsidRPr="00046936">
        <w:rPr>
          <w:rFonts w:ascii="Times New Roman" w:hAnsi="Times New Roman"/>
          <w:bCs/>
          <w:snapToGrid w:val="0"/>
          <w:szCs w:val="24"/>
          <w:lang w:val="bg-BG"/>
        </w:rPr>
        <w:t>по чл. 55 ал. 1 и ал.2 от КСО</w:t>
      </w:r>
      <w:r w:rsidRPr="00450341">
        <w:rPr>
          <w:rFonts w:ascii="Times New Roman" w:hAnsi="Times New Roman"/>
          <w:snapToGrid w:val="0"/>
          <w:szCs w:val="24"/>
          <w:lang w:val="bg-BG"/>
        </w:rPr>
        <w:t xml:space="preserve"> – на застрахованото лице се изплаща процент от месечната брутна работна заплата на работника или служителя, при която е сключена застраховката, за всеки започнат месец временна неработоспособност, в зависимост от продължителността на загубената работоспособност:</w:t>
      </w:r>
    </w:p>
    <w:p w:rsidR="00FA035F" w:rsidRPr="00450341" w:rsidRDefault="00FA035F" w:rsidP="00FA035F">
      <w:pPr>
        <w:tabs>
          <w:tab w:val="left" w:pos="426"/>
        </w:tabs>
        <w:jc w:val="both"/>
        <w:rPr>
          <w:rFonts w:ascii="Times New Roman" w:hAnsi="Times New Roman"/>
          <w:snapToGrid w:val="0"/>
          <w:szCs w:val="24"/>
          <w:lang w:val="bg-BG"/>
        </w:rPr>
      </w:pPr>
      <w:r>
        <w:rPr>
          <w:rFonts w:ascii="Times New Roman" w:hAnsi="Times New Roman"/>
          <w:snapToGrid w:val="0"/>
          <w:szCs w:val="24"/>
          <w:lang w:val="bg-BG"/>
        </w:rPr>
        <w:t xml:space="preserve"> - </w:t>
      </w:r>
      <w:r w:rsidRPr="00450341">
        <w:rPr>
          <w:rFonts w:ascii="Times New Roman" w:hAnsi="Times New Roman"/>
          <w:snapToGrid w:val="0"/>
          <w:szCs w:val="24"/>
          <w:lang w:val="bg-BG"/>
        </w:rPr>
        <w:t>над 10 до 30 календарни дни вкл.– 3% от месечната брутна работна заплата</w:t>
      </w:r>
      <w:r>
        <w:rPr>
          <w:rFonts w:ascii="Times New Roman" w:hAnsi="Times New Roman"/>
          <w:snapToGrid w:val="0"/>
          <w:szCs w:val="24"/>
          <w:lang w:val="bg-BG"/>
        </w:rPr>
        <w:t>;</w:t>
      </w:r>
    </w:p>
    <w:p w:rsidR="00FA035F" w:rsidRPr="00450341" w:rsidRDefault="00FA035F" w:rsidP="00FA035F">
      <w:pPr>
        <w:tabs>
          <w:tab w:val="left" w:pos="426"/>
        </w:tabs>
        <w:jc w:val="both"/>
        <w:rPr>
          <w:rFonts w:ascii="Times New Roman" w:hAnsi="Times New Roman"/>
          <w:snapToGrid w:val="0"/>
          <w:szCs w:val="24"/>
          <w:lang w:val="bg-BG"/>
        </w:rPr>
      </w:pPr>
      <w:r>
        <w:rPr>
          <w:rFonts w:ascii="Times New Roman" w:hAnsi="Times New Roman"/>
          <w:snapToGrid w:val="0"/>
          <w:szCs w:val="24"/>
          <w:lang w:val="bg-BG"/>
        </w:rPr>
        <w:t xml:space="preserve"> - </w:t>
      </w:r>
      <w:r w:rsidRPr="00450341">
        <w:rPr>
          <w:rFonts w:ascii="Times New Roman" w:hAnsi="Times New Roman"/>
          <w:snapToGrid w:val="0"/>
          <w:szCs w:val="24"/>
          <w:lang w:val="bg-BG"/>
        </w:rPr>
        <w:t>над 30 до 60 календарни дни вкл.– 5% от месечната брутна работна заплата</w:t>
      </w:r>
      <w:r>
        <w:rPr>
          <w:rFonts w:ascii="Times New Roman" w:hAnsi="Times New Roman"/>
          <w:snapToGrid w:val="0"/>
          <w:szCs w:val="24"/>
          <w:lang w:val="bg-BG"/>
        </w:rPr>
        <w:t>;</w:t>
      </w:r>
    </w:p>
    <w:p w:rsidR="00FA035F" w:rsidRPr="00450341" w:rsidRDefault="00FA035F" w:rsidP="00FA035F">
      <w:pPr>
        <w:tabs>
          <w:tab w:val="left" w:pos="426"/>
        </w:tabs>
        <w:jc w:val="both"/>
        <w:rPr>
          <w:rFonts w:ascii="Times New Roman" w:hAnsi="Times New Roman"/>
          <w:snapToGrid w:val="0"/>
          <w:szCs w:val="24"/>
          <w:lang w:val="bg-BG"/>
        </w:rPr>
      </w:pPr>
      <w:r>
        <w:rPr>
          <w:rFonts w:ascii="Times New Roman" w:hAnsi="Times New Roman"/>
          <w:snapToGrid w:val="0"/>
          <w:szCs w:val="24"/>
          <w:lang w:val="bg-BG"/>
        </w:rPr>
        <w:t xml:space="preserve"> - </w:t>
      </w:r>
      <w:r w:rsidRPr="00450341">
        <w:rPr>
          <w:rFonts w:ascii="Times New Roman" w:hAnsi="Times New Roman"/>
          <w:snapToGrid w:val="0"/>
          <w:szCs w:val="24"/>
          <w:lang w:val="bg-BG"/>
        </w:rPr>
        <w:t>над 60 до 120 календарни дни вкл.– 7% от месечната брутна работна заплата</w:t>
      </w:r>
      <w:r>
        <w:rPr>
          <w:rFonts w:ascii="Times New Roman" w:hAnsi="Times New Roman"/>
          <w:snapToGrid w:val="0"/>
          <w:szCs w:val="24"/>
          <w:lang w:val="bg-BG"/>
        </w:rPr>
        <w:t xml:space="preserve">; </w:t>
      </w:r>
    </w:p>
    <w:p w:rsidR="00FA035F" w:rsidRPr="00450341" w:rsidRDefault="00FA035F" w:rsidP="00FA035F">
      <w:pPr>
        <w:tabs>
          <w:tab w:val="left" w:pos="426"/>
        </w:tabs>
        <w:jc w:val="both"/>
        <w:rPr>
          <w:rFonts w:ascii="Times New Roman" w:hAnsi="Times New Roman"/>
          <w:snapToGrid w:val="0"/>
          <w:szCs w:val="24"/>
          <w:lang w:val="bg-BG"/>
        </w:rPr>
      </w:pPr>
      <w:r>
        <w:rPr>
          <w:rFonts w:ascii="Times New Roman" w:hAnsi="Times New Roman"/>
          <w:snapToGrid w:val="0"/>
          <w:szCs w:val="24"/>
          <w:lang w:val="bg-BG"/>
        </w:rPr>
        <w:t xml:space="preserve"> - </w:t>
      </w:r>
      <w:r w:rsidRPr="00450341">
        <w:rPr>
          <w:rFonts w:ascii="Times New Roman" w:hAnsi="Times New Roman"/>
          <w:snapToGrid w:val="0"/>
          <w:szCs w:val="24"/>
          <w:lang w:val="bg-BG"/>
        </w:rPr>
        <w:t>над 120 календарни дни – 10% от месечната брутна работна заплата.</w:t>
      </w:r>
    </w:p>
    <w:p w:rsidR="00FA035F" w:rsidRPr="00FA035F" w:rsidRDefault="00FA035F" w:rsidP="00FA035F">
      <w:pPr>
        <w:pStyle w:val="ListParagraph"/>
        <w:numPr>
          <w:ilvl w:val="2"/>
          <w:numId w:val="5"/>
        </w:numPr>
        <w:ind w:right="-143"/>
        <w:jc w:val="both"/>
        <w:rPr>
          <w:rFonts w:ascii="Times New Roman" w:hAnsi="Times New Roman"/>
          <w:szCs w:val="24"/>
          <w:lang w:val="bg-BG"/>
        </w:rPr>
      </w:pPr>
      <w:r w:rsidRPr="00FA035F">
        <w:rPr>
          <w:rFonts w:ascii="Times New Roman" w:hAnsi="Times New Roman"/>
          <w:szCs w:val="24"/>
          <w:lang w:val="bg-BG"/>
        </w:rPr>
        <w:t xml:space="preserve">Общ брой персонал подлежащ на застраховане: </w:t>
      </w:r>
    </w:p>
    <w:p w:rsidR="00FA035F" w:rsidRDefault="00FA035F" w:rsidP="00FA035F">
      <w:pPr>
        <w:ind w:right="-143"/>
        <w:jc w:val="both"/>
        <w:rPr>
          <w:rFonts w:ascii="Times New Roman" w:hAnsi="Times New Roman"/>
          <w:szCs w:val="24"/>
          <w:lang w:val="bg-BG"/>
        </w:rPr>
      </w:pPr>
      <w:r>
        <w:rPr>
          <w:rFonts w:ascii="Times New Roman" w:hAnsi="Times New Roman"/>
          <w:szCs w:val="24"/>
          <w:lang w:val="en-US"/>
        </w:rPr>
        <w:t xml:space="preserve">1.1.2.1 </w:t>
      </w:r>
      <w:r w:rsidRPr="00450341">
        <w:rPr>
          <w:rFonts w:ascii="Times New Roman" w:hAnsi="Times New Roman"/>
          <w:szCs w:val="24"/>
          <w:lang w:val="bg-BG"/>
        </w:rPr>
        <w:t xml:space="preserve">Община Габрово – Дирекция Устройство на територията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7"/>
        <w:gridCol w:w="1187"/>
        <w:gridCol w:w="2974"/>
      </w:tblGrid>
      <w:tr w:rsidR="00FA035F" w:rsidRPr="00FB0F90" w:rsidTr="00937CDC">
        <w:tc>
          <w:tcPr>
            <w:tcW w:w="4930" w:type="dxa"/>
            <w:shd w:val="clear" w:color="auto" w:fill="auto"/>
          </w:tcPr>
          <w:p w:rsidR="00FA035F" w:rsidRPr="00FB0F90" w:rsidRDefault="00FA035F" w:rsidP="00937CDC">
            <w:pPr>
              <w:ind w:right="-143"/>
              <w:jc w:val="center"/>
              <w:rPr>
                <w:rFonts w:ascii="Times New Roman" w:hAnsi="Times New Roman"/>
                <w:szCs w:val="24"/>
                <w:lang w:val="bg-BG"/>
              </w:rPr>
            </w:pPr>
            <w:r w:rsidRPr="00FB0F90">
              <w:rPr>
                <w:rFonts w:ascii="Times New Roman" w:hAnsi="Times New Roman"/>
                <w:szCs w:val="24"/>
                <w:lang w:val="bg-BG"/>
              </w:rPr>
              <w:t>Длъжност</w:t>
            </w:r>
          </w:p>
        </w:tc>
        <w:tc>
          <w:tcPr>
            <w:tcW w:w="1262"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Брой</w:t>
            </w:r>
          </w:p>
        </w:tc>
        <w:tc>
          <w:tcPr>
            <w:tcW w:w="3264" w:type="dxa"/>
            <w:shd w:val="clear" w:color="auto" w:fill="auto"/>
          </w:tcPr>
          <w:p w:rsidR="00FA035F" w:rsidRPr="00FB0F90" w:rsidRDefault="001311CA" w:rsidP="001311CA">
            <w:pPr>
              <w:jc w:val="center"/>
              <w:rPr>
                <w:rFonts w:ascii="Times New Roman" w:hAnsi="Times New Roman"/>
                <w:szCs w:val="24"/>
                <w:lang w:val="bg-BG"/>
              </w:rPr>
            </w:pPr>
            <w:r>
              <w:rPr>
                <w:rFonts w:ascii="Times New Roman" w:hAnsi="Times New Roman"/>
                <w:szCs w:val="24"/>
                <w:lang w:val="bg-BG"/>
              </w:rPr>
              <w:t>Брой служите с решения от ТЕЛК</w:t>
            </w:r>
          </w:p>
        </w:tc>
      </w:tr>
      <w:tr w:rsidR="00FA035F" w:rsidRPr="00FB0F90" w:rsidTr="00937CDC">
        <w:tc>
          <w:tcPr>
            <w:tcW w:w="4930" w:type="dxa"/>
            <w:shd w:val="clear" w:color="auto" w:fill="auto"/>
          </w:tcPr>
          <w:p w:rsidR="00FA035F" w:rsidRPr="00FB0F90" w:rsidRDefault="00FA035F" w:rsidP="00937CDC">
            <w:pPr>
              <w:ind w:right="-143"/>
              <w:jc w:val="both"/>
              <w:rPr>
                <w:rFonts w:ascii="Times New Roman" w:hAnsi="Times New Roman"/>
                <w:szCs w:val="24"/>
                <w:lang w:val="bg-BG"/>
              </w:rPr>
            </w:pPr>
            <w:r>
              <w:rPr>
                <w:rFonts w:ascii="Times New Roman" w:hAnsi="Times New Roman"/>
                <w:szCs w:val="24"/>
                <w:lang w:val="bg-BG"/>
              </w:rPr>
              <w:t>д</w:t>
            </w:r>
            <w:r w:rsidRPr="00FB0F90">
              <w:rPr>
                <w:rFonts w:ascii="Times New Roman" w:hAnsi="Times New Roman"/>
                <w:szCs w:val="24"/>
                <w:lang w:val="bg-BG"/>
              </w:rPr>
              <w:t>иректор на дирекция</w:t>
            </w:r>
          </w:p>
        </w:tc>
        <w:tc>
          <w:tcPr>
            <w:tcW w:w="1262"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1</w:t>
            </w:r>
          </w:p>
        </w:tc>
        <w:tc>
          <w:tcPr>
            <w:tcW w:w="3264" w:type="dxa"/>
            <w:vMerge w:val="restart"/>
            <w:shd w:val="clear" w:color="auto" w:fill="auto"/>
          </w:tcPr>
          <w:p w:rsidR="00FA035F" w:rsidRPr="00FB0F90" w:rsidRDefault="00FA035F" w:rsidP="00937CDC">
            <w:pPr>
              <w:jc w:val="center"/>
              <w:rPr>
                <w:rFonts w:ascii="Times New Roman" w:hAnsi="Times New Roman"/>
                <w:szCs w:val="24"/>
                <w:lang w:val="bg-BG"/>
              </w:rPr>
            </w:pPr>
          </w:p>
          <w:p w:rsidR="00FA035F" w:rsidRPr="00FB0F90" w:rsidRDefault="00FA035F" w:rsidP="00937CDC">
            <w:pPr>
              <w:jc w:val="center"/>
              <w:rPr>
                <w:rFonts w:ascii="Times New Roman" w:hAnsi="Times New Roman"/>
                <w:szCs w:val="24"/>
                <w:lang w:val="bg-BG"/>
              </w:rPr>
            </w:pPr>
          </w:p>
          <w:p w:rsidR="00FA035F" w:rsidRPr="00FB0F90" w:rsidRDefault="001311CA" w:rsidP="00937CDC">
            <w:pPr>
              <w:jc w:val="center"/>
              <w:rPr>
                <w:rFonts w:ascii="Times New Roman" w:hAnsi="Times New Roman"/>
                <w:szCs w:val="24"/>
                <w:lang w:val="bg-BG"/>
              </w:rPr>
            </w:pPr>
            <w:r>
              <w:rPr>
                <w:rFonts w:ascii="Times New Roman" w:hAnsi="Times New Roman"/>
                <w:szCs w:val="24"/>
                <w:lang w:val="bg-BG"/>
              </w:rPr>
              <w:t>Няма служители с ТЕЛК-ови решения</w:t>
            </w:r>
          </w:p>
        </w:tc>
      </w:tr>
      <w:tr w:rsidR="00FA035F" w:rsidRPr="00FB0F90" w:rsidTr="00937CDC">
        <w:tc>
          <w:tcPr>
            <w:tcW w:w="4930" w:type="dxa"/>
            <w:shd w:val="clear" w:color="auto" w:fill="auto"/>
          </w:tcPr>
          <w:p w:rsidR="00FA035F" w:rsidRPr="00FB0F90" w:rsidRDefault="00FA035F" w:rsidP="00937CDC">
            <w:pPr>
              <w:ind w:right="-143"/>
              <w:jc w:val="both"/>
              <w:rPr>
                <w:rFonts w:ascii="Times New Roman" w:hAnsi="Times New Roman"/>
                <w:szCs w:val="24"/>
                <w:lang w:val="bg-BG"/>
              </w:rPr>
            </w:pPr>
            <w:r>
              <w:rPr>
                <w:rFonts w:ascii="Times New Roman" w:hAnsi="Times New Roman"/>
                <w:szCs w:val="24"/>
                <w:lang w:val="bg-BG"/>
              </w:rPr>
              <w:t>ю</w:t>
            </w:r>
            <w:r w:rsidRPr="00FB0F90">
              <w:rPr>
                <w:rFonts w:ascii="Times New Roman" w:hAnsi="Times New Roman"/>
                <w:szCs w:val="24"/>
                <w:lang w:val="bg-BG"/>
              </w:rPr>
              <w:t>рисконсулт</w:t>
            </w:r>
          </w:p>
        </w:tc>
        <w:tc>
          <w:tcPr>
            <w:tcW w:w="1262"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1</w:t>
            </w:r>
          </w:p>
        </w:tc>
        <w:tc>
          <w:tcPr>
            <w:tcW w:w="3264" w:type="dxa"/>
            <w:vMerge/>
            <w:shd w:val="clear" w:color="auto" w:fill="auto"/>
          </w:tcPr>
          <w:p w:rsidR="00FA035F" w:rsidRPr="00FB0F90" w:rsidRDefault="00FA035F" w:rsidP="00937CDC">
            <w:pPr>
              <w:jc w:val="center"/>
              <w:rPr>
                <w:rFonts w:ascii="Times New Roman" w:hAnsi="Times New Roman"/>
                <w:szCs w:val="24"/>
                <w:lang w:val="bg-BG"/>
              </w:rPr>
            </w:pPr>
          </w:p>
        </w:tc>
      </w:tr>
      <w:tr w:rsidR="00FA035F" w:rsidRPr="00FB0F90" w:rsidTr="00937CDC">
        <w:tc>
          <w:tcPr>
            <w:tcW w:w="4930" w:type="dxa"/>
            <w:shd w:val="clear" w:color="auto" w:fill="auto"/>
          </w:tcPr>
          <w:p w:rsidR="00FA035F" w:rsidRPr="00FB0F90" w:rsidRDefault="00FA035F" w:rsidP="00937CDC">
            <w:pPr>
              <w:ind w:right="-143"/>
              <w:jc w:val="both"/>
              <w:rPr>
                <w:rFonts w:ascii="Times New Roman" w:hAnsi="Times New Roman"/>
                <w:szCs w:val="24"/>
                <w:lang w:val="bg-BG"/>
              </w:rPr>
            </w:pPr>
            <w:r>
              <w:rPr>
                <w:rFonts w:ascii="Times New Roman" w:hAnsi="Times New Roman"/>
                <w:szCs w:val="24"/>
                <w:lang w:val="bg-BG"/>
              </w:rPr>
              <w:t>с</w:t>
            </w:r>
            <w:r w:rsidRPr="00FB0F90">
              <w:rPr>
                <w:rFonts w:ascii="Times New Roman" w:hAnsi="Times New Roman"/>
                <w:szCs w:val="24"/>
                <w:lang w:val="bg-BG"/>
              </w:rPr>
              <w:t>тарши специалисти</w:t>
            </w:r>
          </w:p>
        </w:tc>
        <w:tc>
          <w:tcPr>
            <w:tcW w:w="1262"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3</w:t>
            </w:r>
          </w:p>
        </w:tc>
        <w:tc>
          <w:tcPr>
            <w:tcW w:w="3264" w:type="dxa"/>
            <w:vMerge/>
            <w:shd w:val="clear" w:color="auto" w:fill="auto"/>
          </w:tcPr>
          <w:p w:rsidR="00FA035F" w:rsidRPr="00FB0F90" w:rsidRDefault="00FA035F" w:rsidP="00937CDC">
            <w:pPr>
              <w:jc w:val="center"/>
              <w:rPr>
                <w:rFonts w:ascii="Times New Roman" w:hAnsi="Times New Roman"/>
                <w:szCs w:val="24"/>
                <w:lang w:val="bg-BG"/>
              </w:rPr>
            </w:pPr>
          </w:p>
        </w:tc>
      </w:tr>
      <w:tr w:rsidR="00FA035F" w:rsidRPr="00FB0F90" w:rsidTr="00937CDC">
        <w:tc>
          <w:tcPr>
            <w:tcW w:w="4930" w:type="dxa"/>
            <w:shd w:val="clear" w:color="auto" w:fill="auto"/>
          </w:tcPr>
          <w:p w:rsidR="00FA035F" w:rsidRPr="00FB0F90" w:rsidRDefault="00FA035F" w:rsidP="00937CDC">
            <w:pPr>
              <w:ind w:right="-143"/>
              <w:jc w:val="both"/>
              <w:rPr>
                <w:rFonts w:ascii="Times New Roman" w:hAnsi="Times New Roman"/>
                <w:szCs w:val="24"/>
                <w:lang w:val="bg-BG"/>
              </w:rPr>
            </w:pPr>
            <w:r>
              <w:rPr>
                <w:rFonts w:ascii="Times New Roman" w:hAnsi="Times New Roman"/>
                <w:szCs w:val="24"/>
                <w:lang w:val="bg-BG"/>
              </w:rPr>
              <w:t>г</w:t>
            </w:r>
            <w:r w:rsidRPr="00FB0F90">
              <w:rPr>
                <w:rFonts w:ascii="Times New Roman" w:hAnsi="Times New Roman"/>
                <w:szCs w:val="24"/>
                <w:lang w:val="bg-BG"/>
              </w:rPr>
              <w:t>лавен експерт</w:t>
            </w:r>
          </w:p>
        </w:tc>
        <w:tc>
          <w:tcPr>
            <w:tcW w:w="1262"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1</w:t>
            </w:r>
          </w:p>
        </w:tc>
        <w:tc>
          <w:tcPr>
            <w:tcW w:w="3264" w:type="dxa"/>
            <w:vMerge/>
            <w:shd w:val="clear" w:color="auto" w:fill="auto"/>
          </w:tcPr>
          <w:p w:rsidR="00FA035F" w:rsidRPr="00FB0F90" w:rsidRDefault="00FA035F" w:rsidP="00937CDC">
            <w:pPr>
              <w:jc w:val="center"/>
              <w:rPr>
                <w:rFonts w:ascii="Times New Roman" w:hAnsi="Times New Roman"/>
                <w:szCs w:val="24"/>
                <w:lang w:val="bg-BG"/>
              </w:rPr>
            </w:pPr>
          </w:p>
        </w:tc>
      </w:tr>
      <w:tr w:rsidR="00FA035F" w:rsidRPr="00FB0F90" w:rsidTr="00937CDC">
        <w:tc>
          <w:tcPr>
            <w:tcW w:w="4930" w:type="dxa"/>
            <w:shd w:val="clear" w:color="auto" w:fill="auto"/>
          </w:tcPr>
          <w:p w:rsidR="00FA035F" w:rsidRPr="00FB0F90" w:rsidRDefault="00FA035F" w:rsidP="00937CDC">
            <w:pPr>
              <w:ind w:right="34"/>
              <w:jc w:val="right"/>
              <w:rPr>
                <w:rFonts w:ascii="Times New Roman" w:hAnsi="Times New Roman"/>
                <w:szCs w:val="24"/>
                <w:lang w:val="bg-BG"/>
              </w:rPr>
            </w:pPr>
            <w:r w:rsidRPr="00FB0F90">
              <w:rPr>
                <w:rFonts w:ascii="Times New Roman" w:hAnsi="Times New Roman"/>
                <w:szCs w:val="24"/>
                <w:lang w:val="bg-BG"/>
              </w:rPr>
              <w:t>Всичко:</w:t>
            </w:r>
          </w:p>
        </w:tc>
        <w:tc>
          <w:tcPr>
            <w:tcW w:w="1262"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6</w:t>
            </w:r>
          </w:p>
        </w:tc>
        <w:tc>
          <w:tcPr>
            <w:tcW w:w="3264" w:type="dxa"/>
            <w:vMerge/>
            <w:shd w:val="clear" w:color="auto" w:fill="auto"/>
          </w:tcPr>
          <w:p w:rsidR="00FA035F" w:rsidRPr="00FB0F90" w:rsidRDefault="00FA035F" w:rsidP="00937CDC">
            <w:pPr>
              <w:jc w:val="center"/>
              <w:rPr>
                <w:rFonts w:ascii="Times New Roman" w:hAnsi="Times New Roman"/>
                <w:szCs w:val="24"/>
                <w:lang w:val="bg-BG"/>
              </w:rPr>
            </w:pPr>
          </w:p>
        </w:tc>
      </w:tr>
    </w:tbl>
    <w:p w:rsidR="00FA035F" w:rsidRPr="00CA78CD" w:rsidRDefault="00FA035F" w:rsidP="00FA035F">
      <w:pPr>
        <w:ind w:left="720" w:right="-143"/>
        <w:jc w:val="both"/>
        <w:rPr>
          <w:rFonts w:ascii="Times New Roman" w:hAnsi="Times New Roman"/>
          <w:szCs w:val="24"/>
          <w:lang w:val="bg-BG"/>
        </w:rPr>
      </w:pPr>
    </w:p>
    <w:p w:rsidR="00FA035F" w:rsidRPr="00FA035F" w:rsidRDefault="00FA035F" w:rsidP="00FA035F">
      <w:pPr>
        <w:pStyle w:val="ListParagraph"/>
        <w:numPr>
          <w:ilvl w:val="3"/>
          <w:numId w:val="6"/>
        </w:numPr>
        <w:ind w:right="-143"/>
        <w:jc w:val="both"/>
        <w:rPr>
          <w:rFonts w:ascii="Times New Roman" w:hAnsi="Times New Roman"/>
          <w:szCs w:val="24"/>
          <w:lang w:val="bg-BG"/>
        </w:rPr>
      </w:pPr>
      <w:r w:rsidRPr="00FA035F">
        <w:rPr>
          <w:rFonts w:ascii="Times New Roman" w:hAnsi="Times New Roman"/>
          <w:szCs w:val="24"/>
          <w:lang w:val="bg-BG"/>
        </w:rPr>
        <w:t xml:space="preserve">ОП Благоустрояване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6"/>
        <w:gridCol w:w="1208"/>
        <w:gridCol w:w="2964"/>
      </w:tblGrid>
      <w:tr w:rsidR="00FA035F" w:rsidRPr="00FB0F90" w:rsidTr="00937CDC">
        <w:tc>
          <w:tcPr>
            <w:tcW w:w="4916" w:type="dxa"/>
            <w:shd w:val="clear" w:color="auto" w:fill="auto"/>
          </w:tcPr>
          <w:p w:rsidR="00FA035F" w:rsidRPr="00FB0F90" w:rsidRDefault="00FA035F" w:rsidP="00937CDC">
            <w:pPr>
              <w:ind w:left="131" w:right="-143"/>
              <w:jc w:val="center"/>
              <w:rPr>
                <w:rFonts w:ascii="Times New Roman" w:hAnsi="Times New Roman"/>
                <w:szCs w:val="24"/>
                <w:lang w:val="bg-BG"/>
              </w:rPr>
            </w:pPr>
            <w:r w:rsidRPr="00FB0F90">
              <w:rPr>
                <w:rFonts w:ascii="Times New Roman" w:hAnsi="Times New Roman"/>
                <w:szCs w:val="24"/>
                <w:lang w:val="bg-BG"/>
              </w:rPr>
              <w:t>Длъжност</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Брой</w:t>
            </w:r>
          </w:p>
        </w:tc>
        <w:tc>
          <w:tcPr>
            <w:tcW w:w="3240" w:type="dxa"/>
            <w:shd w:val="clear" w:color="auto" w:fill="auto"/>
          </w:tcPr>
          <w:p w:rsidR="00FA035F" w:rsidRPr="00FB0F90" w:rsidRDefault="001311CA" w:rsidP="001311CA">
            <w:pPr>
              <w:ind w:left="40" w:right="37" w:firstLine="88"/>
              <w:jc w:val="center"/>
              <w:rPr>
                <w:rFonts w:ascii="Times New Roman" w:hAnsi="Times New Roman"/>
                <w:szCs w:val="24"/>
                <w:lang w:val="bg-BG"/>
              </w:rPr>
            </w:pPr>
            <w:r>
              <w:rPr>
                <w:rFonts w:ascii="Times New Roman" w:hAnsi="Times New Roman"/>
                <w:szCs w:val="24"/>
                <w:lang w:val="bg-BG"/>
              </w:rPr>
              <w:t>Брой служите с решения от ТЕЛК</w:t>
            </w:r>
          </w:p>
        </w:tc>
      </w:tr>
      <w:tr w:rsidR="00FA035F" w:rsidRPr="00FB0F90" w:rsidTr="00937CDC">
        <w:tc>
          <w:tcPr>
            <w:tcW w:w="4916" w:type="dxa"/>
            <w:shd w:val="clear" w:color="auto" w:fill="auto"/>
          </w:tcPr>
          <w:p w:rsidR="00FA035F" w:rsidRPr="00FB0F90" w:rsidRDefault="00FA035F" w:rsidP="00937CDC">
            <w:pPr>
              <w:ind w:left="720" w:right="-143" w:hanging="720"/>
              <w:jc w:val="both"/>
              <w:rPr>
                <w:rFonts w:ascii="Times New Roman" w:hAnsi="Times New Roman"/>
                <w:szCs w:val="24"/>
                <w:lang w:val="bg-BG"/>
              </w:rPr>
            </w:pPr>
            <w:r w:rsidRPr="00FB0F90">
              <w:rPr>
                <w:rFonts w:ascii="Times New Roman" w:hAnsi="Times New Roman"/>
                <w:szCs w:val="24"/>
                <w:lang w:val="bg-BG"/>
              </w:rPr>
              <w:t xml:space="preserve">метачи </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36</w:t>
            </w:r>
          </w:p>
        </w:tc>
        <w:tc>
          <w:tcPr>
            <w:tcW w:w="3240" w:type="dxa"/>
            <w:vMerge w:val="restart"/>
            <w:shd w:val="clear" w:color="auto" w:fill="auto"/>
          </w:tcPr>
          <w:p w:rsidR="00FA035F" w:rsidRPr="00FB0F90" w:rsidRDefault="00FA035F" w:rsidP="00937CDC">
            <w:pPr>
              <w:ind w:left="720" w:right="-143"/>
              <w:jc w:val="both"/>
              <w:rPr>
                <w:rFonts w:ascii="Times New Roman" w:hAnsi="Times New Roman"/>
                <w:szCs w:val="24"/>
                <w:lang w:val="bg-BG"/>
              </w:rPr>
            </w:pPr>
          </w:p>
          <w:p w:rsidR="00FA035F" w:rsidRPr="00251AD4" w:rsidRDefault="00AA2D10" w:rsidP="00AA2D10">
            <w:pPr>
              <w:numPr>
                <w:ilvl w:val="0"/>
                <w:numId w:val="3"/>
              </w:numPr>
              <w:tabs>
                <w:tab w:val="left" w:pos="162"/>
              </w:tabs>
              <w:ind w:left="0" w:right="37" w:firstLine="14"/>
              <w:jc w:val="both"/>
              <w:rPr>
                <w:rFonts w:ascii="Times New Roman" w:hAnsi="Times New Roman"/>
                <w:szCs w:val="24"/>
                <w:lang w:val="bg-BG"/>
              </w:rPr>
            </w:pPr>
            <w:r>
              <w:rPr>
                <w:rFonts w:ascii="Times New Roman" w:hAnsi="Times New Roman"/>
                <w:szCs w:val="24"/>
                <w:lang w:val="bg-BG"/>
              </w:rPr>
              <w:t>от</w:t>
            </w:r>
            <w:r w:rsidR="00FA035F" w:rsidRPr="00251AD4">
              <w:rPr>
                <w:rFonts w:ascii="Times New Roman" w:hAnsi="Times New Roman"/>
                <w:szCs w:val="24"/>
                <w:lang w:val="bg-BG"/>
              </w:rPr>
              <w:t xml:space="preserve"> 121 постоянни</w:t>
            </w:r>
            <w:r>
              <w:rPr>
                <w:rFonts w:ascii="Times New Roman" w:hAnsi="Times New Roman"/>
                <w:szCs w:val="24"/>
                <w:lang w:val="bg-BG"/>
              </w:rPr>
              <w:t xml:space="preserve"> служители, 9 са с ТЕЛК-ови решения с 50% и повече загубена нетрудо-</w:t>
            </w:r>
            <w:r>
              <w:rPr>
                <w:rFonts w:ascii="Times New Roman" w:hAnsi="Times New Roman"/>
                <w:szCs w:val="24"/>
                <w:lang w:val="bg-BG"/>
              </w:rPr>
              <w:lastRenderedPageBreak/>
              <w:t>способност и 1 е с 28%</w:t>
            </w:r>
            <w:r w:rsidR="00175DCD">
              <w:rPr>
                <w:rFonts w:ascii="Times New Roman" w:hAnsi="Times New Roman"/>
                <w:szCs w:val="24"/>
                <w:lang w:val="bg-BG"/>
              </w:rPr>
              <w:t>.</w:t>
            </w:r>
          </w:p>
          <w:p w:rsidR="00FA035F" w:rsidRPr="00FB0F90" w:rsidRDefault="00FA035F" w:rsidP="00AA2D10">
            <w:pPr>
              <w:numPr>
                <w:ilvl w:val="0"/>
                <w:numId w:val="3"/>
              </w:numPr>
              <w:tabs>
                <w:tab w:val="left" w:pos="162"/>
              </w:tabs>
              <w:ind w:left="0" w:right="37" w:firstLine="14"/>
              <w:jc w:val="both"/>
              <w:rPr>
                <w:rFonts w:ascii="Times New Roman" w:hAnsi="Times New Roman"/>
                <w:szCs w:val="24"/>
                <w:lang w:val="bg-BG"/>
              </w:rPr>
            </w:pPr>
            <w:r w:rsidRPr="00FB0F90">
              <w:rPr>
                <w:rFonts w:ascii="Times New Roman" w:hAnsi="Times New Roman"/>
                <w:szCs w:val="24"/>
                <w:lang w:val="bg-BG"/>
              </w:rPr>
              <w:t>за 35 временни раб</w:t>
            </w:r>
            <w:r w:rsidR="00AA2D10">
              <w:rPr>
                <w:rFonts w:ascii="Times New Roman" w:hAnsi="Times New Roman"/>
                <w:szCs w:val="24"/>
                <w:lang w:val="bg-BG"/>
              </w:rPr>
              <w:t>отници, застраховани за 5 месеца, ще се даде информация, когато бъдат назначение</w:t>
            </w:r>
          </w:p>
        </w:tc>
      </w:tr>
      <w:tr w:rsidR="00FA035F" w:rsidRPr="00FB0F90" w:rsidTr="00937CDC">
        <w:tc>
          <w:tcPr>
            <w:tcW w:w="4916" w:type="dxa"/>
            <w:shd w:val="clear" w:color="auto" w:fill="auto"/>
          </w:tcPr>
          <w:p w:rsidR="00FA035F" w:rsidRPr="00FB0F90" w:rsidRDefault="00FA035F" w:rsidP="00937CDC">
            <w:pPr>
              <w:ind w:left="720" w:right="-143" w:hanging="720"/>
              <w:jc w:val="both"/>
              <w:rPr>
                <w:rFonts w:ascii="Times New Roman" w:hAnsi="Times New Roman"/>
                <w:szCs w:val="24"/>
                <w:lang w:val="bg-BG"/>
              </w:rPr>
            </w:pPr>
            <w:r w:rsidRPr="00FB0F90">
              <w:rPr>
                <w:rFonts w:ascii="Times New Roman" w:hAnsi="Times New Roman"/>
                <w:szCs w:val="24"/>
                <w:lang w:val="bg-BG"/>
              </w:rPr>
              <w:t xml:space="preserve">сметосъбирачи </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33</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6" w:type="dxa"/>
            <w:shd w:val="clear" w:color="auto" w:fill="auto"/>
          </w:tcPr>
          <w:p w:rsidR="00FA035F" w:rsidRPr="00FB0F90" w:rsidRDefault="00FA035F" w:rsidP="00937CDC">
            <w:pPr>
              <w:ind w:left="720" w:right="-143" w:hanging="720"/>
              <w:jc w:val="both"/>
              <w:rPr>
                <w:rFonts w:ascii="Times New Roman" w:hAnsi="Times New Roman"/>
                <w:szCs w:val="24"/>
                <w:lang w:val="bg-BG"/>
              </w:rPr>
            </w:pPr>
            <w:r w:rsidRPr="00FB0F90">
              <w:rPr>
                <w:rFonts w:ascii="Times New Roman" w:hAnsi="Times New Roman"/>
                <w:szCs w:val="24"/>
                <w:lang w:val="bg-BG"/>
              </w:rPr>
              <w:t xml:space="preserve">шофьори на специализирани автомобили </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25</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6" w:type="dxa"/>
            <w:shd w:val="clear" w:color="auto" w:fill="auto"/>
          </w:tcPr>
          <w:p w:rsidR="00FA035F" w:rsidRPr="00FB0F90" w:rsidRDefault="00FA035F" w:rsidP="00937CDC">
            <w:pPr>
              <w:ind w:left="720" w:right="-143" w:hanging="720"/>
              <w:jc w:val="both"/>
              <w:rPr>
                <w:rFonts w:ascii="Times New Roman" w:hAnsi="Times New Roman"/>
                <w:szCs w:val="24"/>
                <w:lang w:val="bg-BG"/>
              </w:rPr>
            </w:pPr>
            <w:r w:rsidRPr="00FB0F90">
              <w:rPr>
                <w:rFonts w:ascii="Times New Roman" w:hAnsi="Times New Roman"/>
                <w:szCs w:val="24"/>
                <w:lang w:val="bg-BG"/>
              </w:rPr>
              <w:t xml:space="preserve">автомонтьори </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6</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6" w:type="dxa"/>
            <w:shd w:val="clear" w:color="auto" w:fill="auto"/>
          </w:tcPr>
          <w:p w:rsidR="00FA035F" w:rsidRPr="00FB0F90" w:rsidRDefault="00FA035F" w:rsidP="00937CDC">
            <w:pPr>
              <w:ind w:right="34" w:hanging="11"/>
              <w:jc w:val="both"/>
              <w:rPr>
                <w:rFonts w:ascii="Times New Roman" w:hAnsi="Times New Roman"/>
                <w:szCs w:val="24"/>
                <w:lang w:val="bg-BG"/>
              </w:rPr>
            </w:pPr>
            <w:r w:rsidRPr="00FB0F90">
              <w:rPr>
                <w:rFonts w:ascii="Times New Roman" w:hAnsi="Times New Roman"/>
                <w:szCs w:val="24"/>
                <w:lang w:val="bg-BG"/>
              </w:rPr>
              <w:t xml:space="preserve">оператори на самоходни </w:t>
            </w:r>
            <w:r w:rsidRPr="00FB0F90">
              <w:rPr>
                <w:rFonts w:ascii="Times New Roman" w:hAnsi="Times New Roman"/>
                <w:szCs w:val="24"/>
                <w:lang w:val="bg-BG"/>
              </w:rPr>
              <w:lastRenderedPageBreak/>
              <w:t>сметосъбиращи машини</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lastRenderedPageBreak/>
              <w:t>4</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6" w:type="dxa"/>
            <w:shd w:val="clear" w:color="auto" w:fill="auto"/>
          </w:tcPr>
          <w:p w:rsidR="00FA035F" w:rsidRPr="00FB0F90" w:rsidRDefault="00FA035F" w:rsidP="00937CDC">
            <w:pPr>
              <w:ind w:left="720" w:right="-143" w:hanging="720"/>
              <w:jc w:val="both"/>
              <w:rPr>
                <w:rFonts w:ascii="Times New Roman" w:hAnsi="Times New Roman"/>
                <w:szCs w:val="24"/>
                <w:lang w:val="bg-BG"/>
              </w:rPr>
            </w:pPr>
            <w:r w:rsidRPr="00FB0F90">
              <w:rPr>
                <w:rFonts w:ascii="Times New Roman" w:hAnsi="Times New Roman"/>
                <w:szCs w:val="24"/>
                <w:lang w:val="bg-BG"/>
              </w:rPr>
              <w:lastRenderedPageBreak/>
              <w:t>работник – строител</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9</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6" w:type="dxa"/>
            <w:shd w:val="clear" w:color="auto" w:fill="auto"/>
          </w:tcPr>
          <w:p w:rsidR="00FA035F" w:rsidRPr="00FB0F90" w:rsidRDefault="00FA035F" w:rsidP="00937CDC">
            <w:pPr>
              <w:ind w:left="720" w:right="-143" w:hanging="720"/>
              <w:jc w:val="both"/>
              <w:rPr>
                <w:rFonts w:ascii="Times New Roman" w:hAnsi="Times New Roman"/>
                <w:szCs w:val="24"/>
                <w:lang w:val="bg-BG"/>
              </w:rPr>
            </w:pPr>
            <w:r w:rsidRPr="00FB0F90">
              <w:rPr>
                <w:rFonts w:ascii="Times New Roman" w:hAnsi="Times New Roman"/>
                <w:szCs w:val="24"/>
                <w:lang w:val="bg-BG"/>
              </w:rPr>
              <w:t>заварчици</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2</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6" w:type="dxa"/>
            <w:shd w:val="clear" w:color="auto" w:fill="auto"/>
          </w:tcPr>
          <w:p w:rsidR="00FA035F" w:rsidRPr="00FB0F90" w:rsidRDefault="00FA035F" w:rsidP="00937CDC">
            <w:pPr>
              <w:ind w:left="720" w:right="-143" w:hanging="720"/>
              <w:jc w:val="both"/>
              <w:rPr>
                <w:rFonts w:ascii="Times New Roman" w:hAnsi="Times New Roman"/>
                <w:szCs w:val="24"/>
                <w:lang w:val="bg-BG"/>
              </w:rPr>
            </w:pPr>
            <w:r w:rsidRPr="00FB0F90">
              <w:rPr>
                <w:rFonts w:ascii="Times New Roman" w:hAnsi="Times New Roman"/>
                <w:szCs w:val="24"/>
                <w:lang w:val="bg-BG"/>
              </w:rPr>
              <w:t>механици</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2</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6" w:type="dxa"/>
            <w:shd w:val="clear" w:color="auto" w:fill="auto"/>
          </w:tcPr>
          <w:p w:rsidR="00FA035F" w:rsidRPr="00FB0F90" w:rsidRDefault="00FA035F" w:rsidP="00937CDC">
            <w:pPr>
              <w:ind w:left="720" w:right="-143" w:hanging="720"/>
              <w:jc w:val="both"/>
              <w:rPr>
                <w:rFonts w:ascii="Times New Roman" w:hAnsi="Times New Roman"/>
                <w:szCs w:val="24"/>
                <w:lang w:val="bg-BG"/>
              </w:rPr>
            </w:pPr>
            <w:r w:rsidRPr="00FB0F90">
              <w:rPr>
                <w:rFonts w:ascii="Times New Roman" w:hAnsi="Times New Roman"/>
                <w:szCs w:val="24"/>
                <w:lang w:val="bg-BG"/>
              </w:rPr>
              <w:t>администрация</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3</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6" w:type="dxa"/>
            <w:shd w:val="clear" w:color="auto" w:fill="auto"/>
          </w:tcPr>
          <w:p w:rsidR="00FA035F" w:rsidRPr="00B42F02" w:rsidRDefault="00FA035F" w:rsidP="00937CDC">
            <w:pPr>
              <w:ind w:left="720" w:right="-143" w:hanging="720"/>
              <w:jc w:val="both"/>
              <w:rPr>
                <w:rFonts w:ascii="Times New Roman" w:hAnsi="Times New Roman"/>
                <w:szCs w:val="24"/>
                <w:lang w:val="bg-BG"/>
              </w:rPr>
            </w:pPr>
            <w:r w:rsidRPr="00B42F02">
              <w:rPr>
                <w:rFonts w:ascii="Times New Roman" w:hAnsi="Times New Roman"/>
                <w:szCs w:val="24"/>
                <w:lang w:val="bg-BG"/>
              </w:rPr>
              <w:t>ръководител РМЦ</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B42F02">
              <w:rPr>
                <w:rFonts w:ascii="Times New Roman" w:hAnsi="Times New Roman"/>
                <w:szCs w:val="24"/>
                <w:lang w:val="bg-BG"/>
              </w:rPr>
              <w:t>1</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6" w:type="dxa"/>
            <w:shd w:val="clear" w:color="auto" w:fill="auto"/>
          </w:tcPr>
          <w:p w:rsidR="00FA035F" w:rsidRPr="00FB0F90" w:rsidRDefault="00FA035F" w:rsidP="00937CDC">
            <w:pPr>
              <w:ind w:left="720" w:right="34"/>
              <w:jc w:val="right"/>
              <w:rPr>
                <w:rFonts w:ascii="Times New Roman" w:hAnsi="Times New Roman"/>
                <w:szCs w:val="24"/>
                <w:lang w:val="bg-BG"/>
              </w:rPr>
            </w:pPr>
            <w:r w:rsidRPr="00FB0F90">
              <w:rPr>
                <w:rFonts w:ascii="Times New Roman" w:hAnsi="Times New Roman"/>
                <w:szCs w:val="24"/>
                <w:lang w:val="bg-BG"/>
              </w:rPr>
              <w:t>Всичко:</w:t>
            </w:r>
          </w:p>
        </w:tc>
        <w:tc>
          <w:tcPr>
            <w:tcW w:w="1300" w:type="dxa"/>
            <w:shd w:val="clear" w:color="auto" w:fill="auto"/>
          </w:tcPr>
          <w:p w:rsidR="00FA035F" w:rsidRPr="00FB0F90" w:rsidRDefault="00FA035F" w:rsidP="00937CDC">
            <w:pPr>
              <w:ind w:left="34"/>
              <w:jc w:val="center"/>
              <w:rPr>
                <w:rFonts w:ascii="Times New Roman" w:hAnsi="Times New Roman"/>
                <w:szCs w:val="24"/>
                <w:lang w:val="bg-BG"/>
              </w:rPr>
            </w:pPr>
            <w:r w:rsidRPr="00FB0F90">
              <w:rPr>
                <w:rFonts w:ascii="Times New Roman" w:hAnsi="Times New Roman"/>
                <w:szCs w:val="24"/>
                <w:lang w:val="bg-BG"/>
              </w:rPr>
              <w:t>121</w:t>
            </w:r>
          </w:p>
        </w:tc>
        <w:tc>
          <w:tcPr>
            <w:tcW w:w="3240"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bl>
    <w:p w:rsidR="00FA035F" w:rsidRPr="00251AD4" w:rsidRDefault="00FA035F" w:rsidP="00FA035F">
      <w:pPr>
        <w:numPr>
          <w:ilvl w:val="0"/>
          <w:numId w:val="4"/>
        </w:numPr>
        <w:ind w:right="-143"/>
        <w:jc w:val="both"/>
        <w:rPr>
          <w:rFonts w:ascii="Times New Roman" w:hAnsi="Times New Roman"/>
          <w:szCs w:val="24"/>
          <w:lang w:val="bg-BG"/>
        </w:rPr>
      </w:pPr>
      <w:r w:rsidRPr="00251AD4">
        <w:rPr>
          <w:rFonts w:ascii="Times New Roman" w:hAnsi="Times New Roman"/>
          <w:szCs w:val="24"/>
          <w:lang w:val="bg-BG"/>
        </w:rPr>
        <w:t>Допълнително ще се застраховат за 5 месеца (през зимния период) 35 служителя - временни работници на длъжност шофьори на специализирани автомобили;</w:t>
      </w:r>
    </w:p>
    <w:p w:rsidR="00FA035F" w:rsidRPr="00CA78CD" w:rsidRDefault="00FA035F" w:rsidP="00FA035F">
      <w:pPr>
        <w:ind w:left="720" w:right="-143"/>
        <w:jc w:val="both"/>
        <w:rPr>
          <w:rFonts w:ascii="Times New Roman" w:hAnsi="Times New Roman"/>
          <w:szCs w:val="24"/>
          <w:lang w:val="bg-BG"/>
        </w:rPr>
      </w:pPr>
    </w:p>
    <w:p w:rsidR="00FA035F" w:rsidRPr="00FA035F" w:rsidRDefault="00FA035F" w:rsidP="00FA035F">
      <w:pPr>
        <w:pStyle w:val="ListParagraph"/>
        <w:numPr>
          <w:ilvl w:val="3"/>
          <w:numId w:val="6"/>
        </w:numPr>
        <w:ind w:right="-143"/>
        <w:jc w:val="both"/>
        <w:rPr>
          <w:rFonts w:ascii="Times New Roman" w:hAnsi="Times New Roman"/>
          <w:szCs w:val="24"/>
          <w:lang w:val="bg-BG"/>
        </w:rPr>
      </w:pPr>
      <w:r w:rsidRPr="00FA035F">
        <w:rPr>
          <w:rFonts w:ascii="Times New Roman" w:hAnsi="Times New Roman"/>
          <w:szCs w:val="24"/>
          <w:lang w:val="bg-BG"/>
        </w:rPr>
        <w:t xml:space="preserve">ОЗ Озеленяване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9"/>
        <w:gridCol w:w="1196"/>
        <w:gridCol w:w="3003"/>
      </w:tblGrid>
      <w:tr w:rsidR="00FA035F" w:rsidRPr="00FB0F90" w:rsidTr="00937CDC">
        <w:tc>
          <w:tcPr>
            <w:tcW w:w="4900" w:type="dxa"/>
            <w:shd w:val="clear" w:color="auto" w:fill="auto"/>
          </w:tcPr>
          <w:p w:rsidR="00FA035F" w:rsidRPr="00FB0F90" w:rsidRDefault="00FA035F" w:rsidP="00937CDC">
            <w:pPr>
              <w:ind w:left="131" w:right="-143"/>
              <w:jc w:val="center"/>
              <w:rPr>
                <w:rFonts w:ascii="Times New Roman" w:hAnsi="Times New Roman"/>
                <w:szCs w:val="24"/>
                <w:lang w:val="bg-BG"/>
              </w:rPr>
            </w:pPr>
            <w:r w:rsidRPr="00FB0F90">
              <w:rPr>
                <w:rFonts w:ascii="Times New Roman" w:hAnsi="Times New Roman"/>
                <w:szCs w:val="24"/>
                <w:lang w:val="bg-BG"/>
              </w:rPr>
              <w:t>Длъжност</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Брой</w:t>
            </w:r>
          </w:p>
        </w:tc>
        <w:tc>
          <w:tcPr>
            <w:tcW w:w="3256" w:type="dxa"/>
            <w:shd w:val="clear" w:color="auto" w:fill="auto"/>
          </w:tcPr>
          <w:p w:rsidR="00FA035F" w:rsidRPr="00FB0F90" w:rsidRDefault="00AA2D10" w:rsidP="00937CDC">
            <w:pPr>
              <w:ind w:left="-3" w:right="-143"/>
              <w:jc w:val="center"/>
              <w:rPr>
                <w:rFonts w:ascii="Times New Roman" w:hAnsi="Times New Roman"/>
                <w:szCs w:val="24"/>
                <w:lang w:val="bg-BG"/>
              </w:rPr>
            </w:pPr>
            <w:r>
              <w:rPr>
                <w:rFonts w:ascii="Times New Roman" w:hAnsi="Times New Roman"/>
                <w:szCs w:val="24"/>
                <w:lang w:val="bg-BG"/>
              </w:rPr>
              <w:t>Брой служите с решения от ТЕЛК</w:t>
            </w:r>
          </w:p>
        </w:tc>
      </w:tr>
      <w:tr w:rsidR="00FA035F" w:rsidRPr="00FB0F90" w:rsidTr="00937CDC">
        <w:tc>
          <w:tcPr>
            <w:tcW w:w="490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градинар</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22</w:t>
            </w:r>
          </w:p>
        </w:tc>
        <w:tc>
          <w:tcPr>
            <w:tcW w:w="3256" w:type="dxa"/>
            <w:vMerge w:val="restart"/>
            <w:shd w:val="clear" w:color="auto" w:fill="auto"/>
          </w:tcPr>
          <w:p w:rsidR="00FA035F" w:rsidRPr="00175DCD" w:rsidRDefault="00FA035F" w:rsidP="00175DCD">
            <w:pPr>
              <w:numPr>
                <w:ilvl w:val="0"/>
                <w:numId w:val="3"/>
              </w:numPr>
              <w:tabs>
                <w:tab w:val="left" w:pos="162"/>
              </w:tabs>
              <w:ind w:left="0" w:right="37" w:firstLine="14"/>
              <w:jc w:val="both"/>
              <w:rPr>
                <w:rFonts w:ascii="Times New Roman" w:hAnsi="Times New Roman"/>
                <w:szCs w:val="24"/>
                <w:lang w:val="bg-BG"/>
              </w:rPr>
            </w:pPr>
            <w:r w:rsidRPr="00FB0F90">
              <w:rPr>
                <w:rFonts w:ascii="Times New Roman" w:hAnsi="Times New Roman"/>
                <w:szCs w:val="24"/>
                <w:lang w:val="bg-BG"/>
              </w:rPr>
              <w:t xml:space="preserve">за 41 постоянни </w:t>
            </w:r>
            <w:r w:rsidR="00AA2D10">
              <w:rPr>
                <w:rFonts w:ascii="Times New Roman" w:hAnsi="Times New Roman"/>
                <w:szCs w:val="24"/>
                <w:lang w:val="bg-BG"/>
              </w:rPr>
              <w:t>служители, 2</w:t>
            </w:r>
            <w:r w:rsidRPr="00FB0F90">
              <w:rPr>
                <w:rFonts w:ascii="Times New Roman" w:hAnsi="Times New Roman"/>
                <w:szCs w:val="24"/>
                <w:lang w:val="bg-BG"/>
              </w:rPr>
              <w:t xml:space="preserve"> </w:t>
            </w:r>
            <w:r w:rsidR="00AA2D10">
              <w:rPr>
                <w:rFonts w:ascii="Times New Roman" w:hAnsi="Times New Roman"/>
                <w:szCs w:val="24"/>
                <w:lang w:val="bg-BG"/>
              </w:rPr>
              <w:t>са с ТЕЛК-ови решения с 50% и повече загубена нетрудо-способност.</w:t>
            </w:r>
          </w:p>
          <w:p w:rsidR="00FA035F" w:rsidRPr="00175DCD" w:rsidRDefault="00FA035F" w:rsidP="00175DCD">
            <w:pPr>
              <w:numPr>
                <w:ilvl w:val="0"/>
                <w:numId w:val="3"/>
              </w:numPr>
              <w:tabs>
                <w:tab w:val="left" w:pos="162"/>
              </w:tabs>
              <w:ind w:left="0" w:right="37" w:firstLine="14"/>
              <w:jc w:val="both"/>
              <w:rPr>
                <w:rFonts w:ascii="Times New Roman" w:hAnsi="Times New Roman"/>
                <w:szCs w:val="24"/>
                <w:lang w:val="bg-BG"/>
              </w:rPr>
            </w:pPr>
            <w:r w:rsidRPr="00FB0F90">
              <w:rPr>
                <w:rFonts w:ascii="Times New Roman" w:hAnsi="Times New Roman"/>
                <w:szCs w:val="24"/>
                <w:lang w:val="bg-BG"/>
              </w:rPr>
              <w:t>за временни работ</w:t>
            </w:r>
            <w:r w:rsidR="00175DCD">
              <w:rPr>
                <w:rFonts w:ascii="Times New Roman" w:hAnsi="Times New Roman"/>
                <w:szCs w:val="24"/>
                <w:lang w:val="bg-BG"/>
              </w:rPr>
              <w:t>ници застраховани за 9 месеца, 1 е с ТЕЛК-ови решения с 50% и повече загубена нетрудо-способност</w:t>
            </w:r>
            <w:r w:rsidRPr="00175DCD">
              <w:rPr>
                <w:rFonts w:ascii="Times New Roman" w:hAnsi="Times New Roman"/>
                <w:szCs w:val="24"/>
                <w:lang w:val="bg-BG"/>
              </w:rPr>
              <w:t xml:space="preserve">. </w:t>
            </w:r>
          </w:p>
          <w:p w:rsidR="00FA035F" w:rsidRPr="00FB0F90" w:rsidRDefault="00FA035F" w:rsidP="00937CDC">
            <w:pPr>
              <w:ind w:right="-143"/>
              <w:jc w:val="center"/>
              <w:rPr>
                <w:rFonts w:ascii="Times New Roman" w:hAnsi="Times New Roman"/>
                <w:szCs w:val="24"/>
                <w:lang w:val="bg-BG"/>
              </w:rPr>
            </w:pPr>
          </w:p>
        </w:tc>
      </w:tr>
      <w:tr w:rsidR="00FA035F" w:rsidRPr="00FB0F90" w:rsidTr="00937CDC">
        <w:tc>
          <w:tcPr>
            <w:tcW w:w="490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машинист на автовишка</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1</w:t>
            </w:r>
          </w:p>
        </w:tc>
        <w:tc>
          <w:tcPr>
            <w:tcW w:w="3256" w:type="dxa"/>
            <w:vMerge/>
            <w:shd w:val="clear" w:color="auto" w:fill="auto"/>
          </w:tcPr>
          <w:p w:rsidR="00FA035F" w:rsidRPr="00FB0F90" w:rsidRDefault="00FA035F" w:rsidP="00937CDC">
            <w:pPr>
              <w:ind w:right="-143"/>
              <w:jc w:val="center"/>
              <w:rPr>
                <w:rFonts w:ascii="Times New Roman" w:hAnsi="Times New Roman"/>
                <w:szCs w:val="24"/>
                <w:lang w:val="bg-BG"/>
              </w:rPr>
            </w:pPr>
          </w:p>
        </w:tc>
      </w:tr>
      <w:tr w:rsidR="00FA035F" w:rsidRPr="00FB0F90" w:rsidTr="00937CDC">
        <w:tc>
          <w:tcPr>
            <w:tcW w:w="490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монтьор поддръжка</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2</w:t>
            </w:r>
          </w:p>
        </w:tc>
        <w:tc>
          <w:tcPr>
            <w:tcW w:w="3256" w:type="dxa"/>
            <w:vMerge/>
            <w:shd w:val="clear" w:color="auto" w:fill="auto"/>
          </w:tcPr>
          <w:p w:rsidR="00FA035F" w:rsidRPr="00FB0F90" w:rsidRDefault="00FA035F" w:rsidP="00937CDC">
            <w:pPr>
              <w:ind w:right="-143"/>
              <w:jc w:val="center"/>
              <w:rPr>
                <w:rFonts w:ascii="Times New Roman" w:hAnsi="Times New Roman"/>
                <w:szCs w:val="24"/>
                <w:lang w:val="bg-BG"/>
              </w:rPr>
            </w:pPr>
          </w:p>
        </w:tc>
      </w:tr>
      <w:tr w:rsidR="00FA035F" w:rsidRPr="00FB0F90" w:rsidTr="00937CDC">
        <w:tc>
          <w:tcPr>
            <w:tcW w:w="490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общ работник</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2</w:t>
            </w:r>
          </w:p>
        </w:tc>
        <w:tc>
          <w:tcPr>
            <w:tcW w:w="3256" w:type="dxa"/>
            <w:vMerge/>
            <w:shd w:val="clear" w:color="auto" w:fill="auto"/>
          </w:tcPr>
          <w:p w:rsidR="00FA035F" w:rsidRPr="00FB0F90" w:rsidRDefault="00FA035F" w:rsidP="00937CDC">
            <w:pPr>
              <w:ind w:right="-143"/>
              <w:jc w:val="center"/>
              <w:rPr>
                <w:rFonts w:ascii="Times New Roman" w:hAnsi="Times New Roman"/>
                <w:szCs w:val="24"/>
                <w:lang w:val="bg-BG"/>
              </w:rPr>
            </w:pPr>
          </w:p>
        </w:tc>
      </w:tr>
      <w:tr w:rsidR="00FA035F" w:rsidRPr="00FB0F90" w:rsidTr="00937CDC">
        <w:tc>
          <w:tcPr>
            <w:tcW w:w="490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работник озеленяване</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4</w:t>
            </w:r>
          </w:p>
        </w:tc>
        <w:tc>
          <w:tcPr>
            <w:tcW w:w="3256" w:type="dxa"/>
            <w:vMerge/>
            <w:shd w:val="clear" w:color="auto" w:fill="auto"/>
          </w:tcPr>
          <w:p w:rsidR="00FA035F" w:rsidRPr="00FB0F90" w:rsidRDefault="00FA035F" w:rsidP="00937CDC">
            <w:pPr>
              <w:ind w:right="-143"/>
              <w:jc w:val="center"/>
              <w:rPr>
                <w:rFonts w:ascii="Times New Roman" w:hAnsi="Times New Roman"/>
                <w:szCs w:val="24"/>
                <w:lang w:val="bg-BG"/>
              </w:rPr>
            </w:pPr>
          </w:p>
        </w:tc>
      </w:tr>
      <w:tr w:rsidR="00FA035F" w:rsidRPr="00FB0F90" w:rsidTr="00937CDC">
        <w:tc>
          <w:tcPr>
            <w:tcW w:w="490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организатори на дейността</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8</w:t>
            </w:r>
          </w:p>
        </w:tc>
        <w:tc>
          <w:tcPr>
            <w:tcW w:w="3256" w:type="dxa"/>
            <w:vMerge/>
            <w:shd w:val="clear" w:color="auto" w:fill="auto"/>
          </w:tcPr>
          <w:p w:rsidR="00FA035F" w:rsidRPr="00FB0F90" w:rsidRDefault="00FA035F" w:rsidP="00937CDC">
            <w:pPr>
              <w:ind w:right="-143"/>
              <w:jc w:val="center"/>
              <w:rPr>
                <w:rFonts w:ascii="Times New Roman" w:hAnsi="Times New Roman"/>
                <w:szCs w:val="24"/>
                <w:lang w:val="bg-BG"/>
              </w:rPr>
            </w:pPr>
          </w:p>
        </w:tc>
      </w:tr>
      <w:tr w:rsidR="00FA035F" w:rsidRPr="00FB0F90" w:rsidTr="00937CDC">
        <w:tc>
          <w:tcPr>
            <w:tcW w:w="490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тракторист</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1</w:t>
            </w:r>
          </w:p>
        </w:tc>
        <w:tc>
          <w:tcPr>
            <w:tcW w:w="3256" w:type="dxa"/>
            <w:vMerge/>
            <w:shd w:val="clear" w:color="auto" w:fill="auto"/>
          </w:tcPr>
          <w:p w:rsidR="00FA035F" w:rsidRPr="00FB0F90" w:rsidRDefault="00FA035F" w:rsidP="00937CDC">
            <w:pPr>
              <w:ind w:right="-143"/>
              <w:jc w:val="center"/>
              <w:rPr>
                <w:rFonts w:ascii="Times New Roman" w:hAnsi="Times New Roman"/>
                <w:szCs w:val="24"/>
                <w:lang w:val="bg-BG"/>
              </w:rPr>
            </w:pPr>
          </w:p>
        </w:tc>
      </w:tr>
      <w:tr w:rsidR="00FA035F" w:rsidRPr="00FB0F90" w:rsidTr="00937CDC">
        <w:tc>
          <w:tcPr>
            <w:tcW w:w="490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дърводелец</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1</w:t>
            </w:r>
          </w:p>
        </w:tc>
        <w:tc>
          <w:tcPr>
            <w:tcW w:w="3256" w:type="dxa"/>
            <w:vMerge/>
            <w:shd w:val="clear" w:color="auto" w:fill="auto"/>
          </w:tcPr>
          <w:p w:rsidR="00FA035F" w:rsidRPr="00FB0F90" w:rsidRDefault="00FA035F" w:rsidP="00937CDC">
            <w:pPr>
              <w:ind w:right="-143"/>
              <w:jc w:val="center"/>
              <w:rPr>
                <w:rFonts w:ascii="Times New Roman" w:hAnsi="Times New Roman"/>
                <w:szCs w:val="24"/>
                <w:lang w:val="bg-BG"/>
              </w:rPr>
            </w:pPr>
          </w:p>
        </w:tc>
      </w:tr>
      <w:tr w:rsidR="00FA035F" w:rsidRPr="00FB0F90" w:rsidTr="00937CDC">
        <w:tc>
          <w:tcPr>
            <w:tcW w:w="4900" w:type="dxa"/>
            <w:shd w:val="clear" w:color="auto" w:fill="auto"/>
          </w:tcPr>
          <w:p w:rsidR="00FA035F" w:rsidRPr="00FB0F90" w:rsidRDefault="00FA035F" w:rsidP="00937CDC">
            <w:pPr>
              <w:ind w:right="34"/>
              <w:jc w:val="right"/>
              <w:rPr>
                <w:rFonts w:ascii="Times New Roman" w:hAnsi="Times New Roman"/>
                <w:szCs w:val="24"/>
                <w:lang w:val="bg-BG"/>
              </w:rPr>
            </w:pPr>
            <w:r w:rsidRPr="00FB0F90">
              <w:rPr>
                <w:rFonts w:ascii="Times New Roman" w:hAnsi="Times New Roman"/>
                <w:szCs w:val="24"/>
                <w:lang w:val="bg-BG"/>
              </w:rPr>
              <w:t>Всичко:</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41</w:t>
            </w:r>
          </w:p>
        </w:tc>
        <w:tc>
          <w:tcPr>
            <w:tcW w:w="3256" w:type="dxa"/>
            <w:vMerge/>
            <w:shd w:val="clear" w:color="auto" w:fill="auto"/>
          </w:tcPr>
          <w:p w:rsidR="00FA035F" w:rsidRPr="00FB0F90" w:rsidRDefault="00FA035F" w:rsidP="00937CDC">
            <w:pPr>
              <w:ind w:right="-143"/>
              <w:jc w:val="center"/>
              <w:rPr>
                <w:rFonts w:ascii="Times New Roman" w:hAnsi="Times New Roman"/>
                <w:szCs w:val="24"/>
                <w:lang w:val="bg-BG"/>
              </w:rPr>
            </w:pPr>
          </w:p>
        </w:tc>
      </w:tr>
    </w:tbl>
    <w:p w:rsidR="00FA035F" w:rsidRPr="00CA78CD" w:rsidRDefault="00FA035F" w:rsidP="00FA035F">
      <w:pPr>
        <w:numPr>
          <w:ilvl w:val="0"/>
          <w:numId w:val="2"/>
        </w:numPr>
        <w:ind w:right="-143"/>
        <w:jc w:val="both"/>
        <w:rPr>
          <w:rFonts w:ascii="Times New Roman" w:hAnsi="Times New Roman"/>
          <w:szCs w:val="24"/>
          <w:lang w:val="bg-BG"/>
        </w:rPr>
      </w:pPr>
      <w:r w:rsidRPr="00642103">
        <w:rPr>
          <w:rFonts w:ascii="Times New Roman" w:hAnsi="Times New Roman"/>
          <w:szCs w:val="24"/>
          <w:lang w:val="bg-BG"/>
        </w:rPr>
        <w:t>Допълнително ще се застраховат за 9 месеца 6 служителя – временни общи работници.</w:t>
      </w:r>
    </w:p>
    <w:p w:rsidR="00FA035F" w:rsidRPr="00642103" w:rsidRDefault="00FA035F" w:rsidP="00FA035F">
      <w:pPr>
        <w:ind w:left="1440" w:right="-143"/>
        <w:jc w:val="both"/>
        <w:rPr>
          <w:rFonts w:ascii="Times New Roman" w:hAnsi="Times New Roman"/>
          <w:szCs w:val="24"/>
          <w:lang w:val="bg-BG"/>
        </w:rPr>
      </w:pPr>
    </w:p>
    <w:p w:rsidR="00FA035F" w:rsidRDefault="00FA035F" w:rsidP="00FA035F">
      <w:pPr>
        <w:numPr>
          <w:ilvl w:val="3"/>
          <w:numId w:val="6"/>
        </w:numPr>
        <w:ind w:right="-143"/>
        <w:jc w:val="both"/>
        <w:rPr>
          <w:rFonts w:ascii="Times New Roman" w:hAnsi="Times New Roman"/>
          <w:szCs w:val="24"/>
          <w:lang w:val="bg-BG"/>
        </w:rPr>
      </w:pPr>
      <w:r w:rsidRPr="00642103">
        <w:rPr>
          <w:rFonts w:ascii="Times New Roman" w:hAnsi="Times New Roman"/>
          <w:szCs w:val="24"/>
          <w:lang w:val="bg-BG"/>
        </w:rPr>
        <w:t>ОП Гробищни паркове;</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275"/>
        <w:gridCol w:w="2898"/>
      </w:tblGrid>
      <w:tr w:rsidR="00C22BB5" w:rsidRPr="00041328" w:rsidTr="00C22BB5">
        <w:tc>
          <w:tcPr>
            <w:tcW w:w="4395" w:type="dxa"/>
            <w:shd w:val="clear" w:color="auto" w:fill="auto"/>
          </w:tcPr>
          <w:p w:rsidR="00C22BB5" w:rsidRPr="00C22BB5" w:rsidRDefault="00C22BB5" w:rsidP="00C22BB5">
            <w:pPr>
              <w:ind w:right="-143"/>
              <w:jc w:val="center"/>
              <w:rPr>
                <w:rFonts w:ascii="Times New Roman" w:hAnsi="Times New Roman"/>
                <w:szCs w:val="24"/>
                <w:lang w:val="bg-BG"/>
              </w:rPr>
            </w:pPr>
            <w:r w:rsidRPr="00C22BB5">
              <w:rPr>
                <w:rFonts w:ascii="Times New Roman" w:hAnsi="Times New Roman"/>
                <w:szCs w:val="24"/>
                <w:lang w:val="bg-BG"/>
              </w:rPr>
              <w:t>Длъжност</w:t>
            </w:r>
          </w:p>
        </w:tc>
        <w:tc>
          <w:tcPr>
            <w:tcW w:w="1275" w:type="dxa"/>
            <w:shd w:val="clear" w:color="auto" w:fill="auto"/>
          </w:tcPr>
          <w:p w:rsidR="00C22BB5" w:rsidRPr="00C22BB5" w:rsidRDefault="00C22BB5" w:rsidP="00C22BB5">
            <w:pPr>
              <w:ind w:right="-143"/>
              <w:jc w:val="center"/>
              <w:rPr>
                <w:rFonts w:ascii="Times New Roman" w:hAnsi="Times New Roman"/>
                <w:szCs w:val="24"/>
                <w:lang w:val="bg-BG"/>
              </w:rPr>
            </w:pPr>
            <w:r w:rsidRPr="00C22BB5">
              <w:rPr>
                <w:rFonts w:ascii="Times New Roman" w:hAnsi="Times New Roman"/>
                <w:szCs w:val="24"/>
                <w:lang w:val="bg-BG"/>
              </w:rPr>
              <w:t>Брой</w:t>
            </w:r>
          </w:p>
        </w:tc>
        <w:tc>
          <w:tcPr>
            <w:tcW w:w="2898" w:type="dxa"/>
            <w:shd w:val="clear" w:color="auto" w:fill="auto"/>
          </w:tcPr>
          <w:p w:rsidR="00C22BB5" w:rsidRPr="00041328" w:rsidRDefault="00C22BB5" w:rsidP="00C22BB5">
            <w:pPr>
              <w:jc w:val="center"/>
              <w:rPr>
                <w:rFonts w:ascii="Times New Roman" w:hAnsi="Times New Roman"/>
                <w:sz w:val="22"/>
                <w:szCs w:val="24"/>
                <w:lang w:val="bg-BG"/>
              </w:rPr>
            </w:pPr>
            <w:r>
              <w:rPr>
                <w:rFonts w:ascii="Times New Roman" w:hAnsi="Times New Roman"/>
                <w:szCs w:val="24"/>
                <w:lang w:val="bg-BG"/>
              </w:rPr>
              <w:t>Брой служите с решения от ТЕЛК</w:t>
            </w:r>
          </w:p>
        </w:tc>
      </w:tr>
      <w:tr w:rsidR="00C22BB5" w:rsidRPr="00041328" w:rsidTr="00C22BB5">
        <w:tc>
          <w:tcPr>
            <w:tcW w:w="4395" w:type="dxa"/>
            <w:shd w:val="clear" w:color="auto" w:fill="auto"/>
          </w:tcPr>
          <w:p w:rsidR="00C22BB5" w:rsidRPr="00C22BB5" w:rsidRDefault="00C22BB5" w:rsidP="00C22BB5">
            <w:pPr>
              <w:ind w:right="-143"/>
              <w:jc w:val="both"/>
              <w:rPr>
                <w:rFonts w:ascii="Times New Roman" w:hAnsi="Times New Roman"/>
                <w:szCs w:val="24"/>
                <w:lang w:val="bg-BG"/>
              </w:rPr>
            </w:pPr>
            <w:r w:rsidRPr="00C22BB5">
              <w:rPr>
                <w:rFonts w:ascii="Times New Roman" w:hAnsi="Times New Roman"/>
                <w:szCs w:val="24"/>
                <w:lang w:val="bg-BG"/>
              </w:rPr>
              <w:t xml:space="preserve">общи работници </w:t>
            </w:r>
          </w:p>
        </w:tc>
        <w:tc>
          <w:tcPr>
            <w:tcW w:w="1275" w:type="dxa"/>
            <w:shd w:val="clear" w:color="auto" w:fill="auto"/>
          </w:tcPr>
          <w:p w:rsidR="00C22BB5" w:rsidRPr="00C22BB5" w:rsidRDefault="00C22BB5" w:rsidP="00C22BB5">
            <w:pPr>
              <w:ind w:right="-143"/>
              <w:jc w:val="center"/>
              <w:rPr>
                <w:rFonts w:ascii="Times New Roman" w:hAnsi="Times New Roman"/>
                <w:szCs w:val="24"/>
                <w:lang w:val="bg-BG"/>
              </w:rPr>
            </w:pPr>
            <w:r w:rsidRPr="00C22BB5">
              <w:rPr>
                <w:rFonts w:ascii="Times New Roman" w:hAnsi="Times New Roman"/>
                <w:szCs w:val="24"/>
                <w:lang w:val="bg-BG"/>
              </w:rPr>
              <w:t>8</w:t>
            </w:r>
          </w:p>
        </w:tc>
        <w:tc>
          <w:tcPr>
            <w:tcW w:w="2898" w:type="dxa"/>
            <w:vMerge w:val="restart"/>
            <w:shd w:val="clear" w:color="auto" w:fill="auto"/>
            <w:vAlign w:val="center"/>
          </w:tcPr>
          <w:p w:rsidR="00C22BB5" w:rsidRPr="00041328" w:rsidRDefault="00C22BB5" w:rsidP="00C22BB5">
            <w:pPr>
              <w:rPr>
                <w:rFonts w:ascii="Times New Roman" w:hAnsi="Times New Roman"/>
                <w:sz w:val="22"/>
                <w:szCs w:val="24"/>
                <w:lang w:val="bg-BG"/>
              </w:rPr>
            </w:pPr>
            <w:r>
              <w:rPr>
                <w:rFonts w:ascii="Times New Roman" w:hAnsi="Times New Roman"/>
                <w:szCs w:val="24"/>
                <w:lang w:val="bg-BG"/>
              </w:rPr>
              <w:t>1 служител е с ТЕЛК-ови решения с 50% и повече загубена нетрудоспособност</w:t>
            </w:r>
          </w:p>
        </w:tc>
      </w:tr>
      <w:tr w:rsidR="00C22BB5" w:rsidRPr="00041328" w:rsidTr="00C22BB5">
        <w:tc>
          <w:tcPr>
            <w:tcW w:w="4395" w:type="dxa"/>
            <w:shd w:val="clear" w:color="auto" w:fill="auto"/>
          </w:tcPr>
          <w:p w:rsidR="00C22BB5" w:rsidRPr="00C22BB5" w:rsidRDefault="00C22BB5" w:rsidP="00C22BB5">
            <w:pPr>
              <w:ind w:right="-143"/>
              <w:jc w:val="both"/>
              <w:rPr>
                <w:rFonts w:ascii="Times New Roman" w:hAnsi="Times New Roman"/>
                <w:szCs w:val="24"/>
                <w:lang w:val="bg-BG"/>
              </w:rPr>
            </w:pPr>
            <w:r w:rsidRPr="00C22BB5">
              <w:rPr>
                <w:rFonts w:ascii="Times New Roman" w:hAnsi="Times New Roman"/>
                <w:szCs w:val="24"/>
                <w:lang w:val="bg-BG"/>
              </w:rPr>
              <w:t>гробари</w:t>
            </w:r>
          </w:p>
        </w:tc>
        <w:tc>
          <w:tcPr>
            <w:tcW w:w="1275" w:type="dxa"/>
            <w:shd w:val="clear" w:color="auto" w:fill="auto"/>
          </w:tcPr>
          <w:p w:rsidR="00C22BB5" w:rsidRPr="00C22BB5" w:rsidRDefault="00C22BB5" w:rsidP="00C22BB5">
            <w:pPr>
              <w:ind w:right="-143"/>
              <w:jc w:val="center"/>
              <w:rPr>
                <w:rFonts w:ascii="Times New Roman" w:hAnsi="Times New Roman"/>
                <w:szCs w:val="24"/>
                <w:lang w:val="bg-BG"/>
              </w:rPr>
            </w:pPr>
            <w:r w:rsidRPr="00C22BB5">
              <w:rPr>
                <w:rFonts w:ascii="Times New Roman" w:hAnsi="Times New Roman"/>
                <w:szCs w:val="24"/>
                <w:lang w:val="bg-BG"/>
              </w:rPr>
              <w:t>4</w:t>
            </w:r>
          </w:p>
        </w:tc>
        <w:tc>
          <w:tcPr>
            <w:tcW w:w="2898" w:type="dxa"/>
            <w:vMerge/>
            <w:shd w:val="clear" w:color="auto" w:fill="auto"/>
            <w:vAlign w:val="center"/>
          </w:tcPr>
          <w:p w:rsidR="00C22BB5" w:rsidRPr="00041328" w:rsidRDefault="00C22BB5" w:rsidP="00234CA6">
            <w:pPr>
              <w:jc w:val="center"/>
              <w:rPr>
                <w:rFonts w:ascii="Times New Roman" w:hAnsi="Times New Roman"/>
                <w:sz w:val="22"/>
                <w:szCs w:val="24"/>
                <w:lang w:val="bg-BG"/>
              </w:rPr>
            </w:pPr>
          </w:p>
        </w:tc>
      </w:tr>
      <w:tr w:rsidR="00C22BB5" w:rsidRPr="00041328" w:rsidTr="00C22BB5">
        <w:tc>
          <w:tcPr>
            <w:tcW w:w="4395" w:type="dxa"/>
            <w:shd w:val="clear" w:color="auto" w:fill="auto"/>
          </w:tcPr>
          <w:p w:rsidR="00C22BB5" w:rsidRPr="00C22BB5" w:rsidRDefault="00C22BB5" w:rsidP="00C22BB5">
            <w:pPr>
              <w:ind w:right="-143"/>
              <w:jc w:val="right"/>
              <w:rPr>
                <w:rFonts w:ascii="Times New Roman" w:hAnsi="Times New Roman"/>
                <w:szCs w:val="24"/>
                <w:lang w:val="bg-BG"/>
              </w:rPr>
            </w:pPr>
            <w:r w:rsidRPr="00C22BB5">
              <w:rPr>
                <w:rFonts w:ascii="Times New Roman" w:hAnsi="Times New Roman"/>
                <w:szCs w:val="24"/>
                <w:lang w:val="bg-BG"/>
              </w:rPr>
              <w:t>Всичко:</w:t>
            </w:r>
          </w:p>
        </w:tc>
        <w:tc>
          <w:tcPr>
            <w:tcW w:w="1275" w:type="dxa"/>
            <w:shd w:val="clear" w:color="auto" w:fill="auto"/>
          </w:tcPr>
          <w:p w:rsidR="00C22BB5" w:rsidRPr="00C22BB5" w:rsidRDefault="00C22BB5" w:rsidP="00C22BB5">
            <w:pPr>
              <w:ind w:right="-143"/>
              <w:jc w:val="center"/>
              <w:rPr>
                <w:rFonts w:ascii="Times New Roman" w:hAnsi="Times New Roman"/>
                <w:szCs w:val="24"/>
                <w:lang w:val="bg-BG"/>
              </w:rPr>
            </w:pPr>
            <w:r w:rsidRPr="00C22BB5">
              <w:rPr>
                <w:rFonts w:ascii="Times New Roman" w:hAnsi="Times New Roman"/>
                <w:szCs w:val="24"/>
                <w:lang w:val="bg-BG"/>
              </w:rPr>
              <w:t>12</w:t>
            </w:r>
          </w:p>
        </w:tc>
        <w:tc>
          <w:tcPr>
            <w:tcW w:w="2898" w:type="dxa"/>
            <w:vMerge/>
            <w:shd w:val="clear" w:color="auto" w:fill="auto"/>
          </w:tcPr>
          <w:p w:rsidR="00C22BB5" w:rsidRPr="00041328" w:rsidRDefault="00C22BB5" w:rsidP="00234CA6">
            <w:pPr>
              <w:rPr>
                <w:rFonts w:ascii="Times New Roman" w:hAnsi="Times New Roman"/>
                <w:sz w:val="22"/>
                <w:szCs w:val="24"/>
                <w:lang w:val="bg-BG"/>
              </w:rPr>
            </w:pPr>
          </w:p>
        </w:tc>
      </w:tr>
    </w:tbl>
    <w:p w:rsidR="00C22BB5" w:rsidRPr="00C22BB5" w:rsidRDefault="00C22BB5" w:rsidP="00FA035F">
      <w:pPr>
        <w:ind w:left="720" w:right="-143"/>
        <w:jc w:val="both"/>
        <w:rPr>
          <w:rFonts w:ascii="Times New Roman" w:hAnsi="Times New Roman"/>
          <w:szCs w:val="24"/>
          <w:lang w:val="en-US"/>
        </w:rPr>
      </w:pPr>
    </w:p>
    <w:p w:rsidR="00FA035F" w:rsidRDefault="00FA035F" w:rsidP="00FA035F">
      <w:pPr>
        <w:numPr>
          <w:ilvl w:val="3"/>
          <w:numId w:val="6"/>
        </w:numPr>
        <w:ind w:right="-143"/>
        <w:jc w:val="both"/>
        <w:rPr>
          <w:rFonts w:ascii="Times New Roman" w:hAnsi="Times New Roman"/>
          <w:szCs w:val="24"/>
          <w:lang w:val="bg-BG"/>
        </w:rPr>
      </w:pPr>
      <w:r w:rsidRPr="00642103">
        <w:rPr>
          <w:rFonts w:ascii="Times New Roman" w:hAnsi="Times New Roman"/>
          <w:szCs w:val="24"/>
          <w:lang w:val="bg-BG"/>
        </w:rPr>
        <w:t xml:space="preserve">ОП РДНО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2"/>
        <w:gridCol w:w="1208"/>
        <w:gridCol w:w="2928"/>
      </w:tblGrid>
      <w:tr w:rsidR="00FA035F" w:rsidRPr="00FB0F90" w:rsidTr="00937CDC">
        <w:tc>
          <w:tcPr>
            <w:tcW w:w="4917" w:type="dxa"/>
            <w:shd w:val="clear" w:color="auto" w:fill="auto"/>
          </w:tcPr>
          <w:p w:rsidR="00FA035F" w:rsidRPr="00FB0F90" w:rsidRDefault="00FA035F" w:rsidP="00937CDC">
            <w:pPr>
              <w:ind w:right="-143"/>
              <w:jc w:val="center"/>
              <w:rPr>
                <w:rFonts w:ascii="Times New Roman" w:hAnsi="Times New Roman"/>
                <w:szCs w:val="24"/>
                <w:lang w:val="bg-BG"/>
              </w:rPr>
            </w:pPr>
            <w:r w:rsidRPr="00FB0F90">
              <w:rPr>
                <w:rFonts w:ascii="Times New Roman" w:hAnsi="Times New Roman"/>
                <w:szCs w:val="24"/>
                <w:lang w:val="bg-BG"/>
              </w:rPr>
              <w:t>Длъжност</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Брой</w:t>
            </w:r>
          </w:p>
        </w:tc>
        <w:tc>
          <w:tcPr>
            <w:tcW w:w="3236" w:type="dxa"/>
            <w:shd w:val="clear" w:color="auto" w:fill="auto"/>
          </w:tcPr>
          <w:p w:rsidR="00FA035F" w:rsidRPr="00FB0F90" w:rsidRDefault="00AA2D10" w:rsidP="00937CDC">
            <w:pPr>
              <w:ind w:left="9" w:right="-143"/>
              <w:jc w:val="center"/>
              <w:rPr>
                <w:rFonts w:ascii="Times New Roman" w:hAnsi="Times New Roman"/>
                <w:szCs w:val="24"/>
                <w:lang w:val="bg-BG"/>
              </w:rPr>
            </w:pPr>
            <w:r>
              <w:rPr>
                <w:rFonts w:ascii="Times New Roman" w:hAnsi="Times New Roman"/>
                <w:szCs w:val="24"/>
                <w:lang w:val="bg-BG"/>
              </w:rPr>
              <w:t>Брой служите с решения от ТЕЛК</w:t>
            </w:r>
          </w:p>
        </w:tc>
      </w:tr>
      <w:tr w:rsidR="00FA035F" w:rsidRPr="00FB0F90" w:rsidTr="00175DCD">
        <w:tc>
          <w:tcPr>
            <w:tcW w:w="4917"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 xml:space="preserve">общи работници </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5</w:t>
            </w:r>
          </w:p>
        </w:tc>
        <w:tc>
          <w:tcPr>
            <w:tcW w:w="3236" w:type="dxa"/>
            <w:vMerge w:val="restart"/>
            <w:shd w:val="clear" w:color="auto" w:fill="auto"/>
            <w:vAlign w:val="center"/>
          </w:tcPr>
          <w:p w:rsidR="00FA035F" w:rsidRPr="00FB0F90" w:rsidRDefault="00175DCD" w:rsidP="00175DCD">
            <w:pPr>
              <w:ind w:left="49" w:right="-143"/>
              <w:jc w:val="center"/>
              <w:rPr>
                <w:rFonts w:ascii="Times New Roman" w:hAnsi="Times New Roman"/>
                <w:szCs w:val="24"/>
                <w:lang w:val="bg-BG"/>
              </w:rPr>
            </w:pPr>
            <w:r>
              <w:rPr>
                <w:rFonts w:ascii="Times New Roman" w:hAnsi="Times New Roman"/>
                <w:szCs w:val="24"/>
                <w:lang w:val="bg-BG"/>
              </w:rPr>
              <w:t>няма</w:t>
            </w:r>
          </w:p>
        </w:tc>
      </w:tr>
      <w:tr w:rsidR="00FA035F" w:rsidRPr="00FB0F90" w:rsidTr="00937CDC">
        <w:tc>
          <w:tcPr>
            <w:tcW w:w="4917"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 xml:space="preserve">оператора на машини </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5</w:t>
            </w:r>
          </w:p>
        </w:tc>
        <w:tc>
          <w:tcPr>
            <w:tcW w:w="3236"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7"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 xml:space="preserve">техник </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1</w:t>
            </w:r>
          </w:p>
        </w:tc>
        <w:tc>
          <w:tcPr>
            <w:tcW w:w="3236"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7"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 xml:space="preserve">шофьор </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1</w:t>
            </w:r>
          </w:p>
        </w:tc>
        <w:tc>
          <w:tcPr>
            <w:tcW w:w="3236"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7"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анализатор лаборатория</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1</w:t>
            </w:r>
          </w:p>
        </w:tc>
        <w:tc>
          <w:tcPr>
            <w:tcW w:w="3236"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r w:rsidR="00FA035F" w:rsidRPr="00FB0F90" w:rsidTr="00937CDC">
        <w:tc>
          <w:tcPr>
            <w:tcW w:w="4917" w:type="dxa"/>
            <w:shd w:val="clear" w:color="auto" w:fill="auto"/>
          </w:tcPr>
          <w:p w:rsidR="00FA035F" w:rsidRPr="00FB0F90" w:rsidRDefault="00FA035F" w:rsidP="00937CDC">
            <w:pPr>
              <w:ind w:right="-143"/>
              <w:jc w:val="right"/>
              <w:rPr>
                <w:rFonts w:ascii="Times New Roman" w:hAnsi="Times New Roman"/>
                <w:szCs w:val="24"/>
                <w:lang w:val="bg-BG"/>
              </w:rPr>
            </w:pPr>
            <w:r w:rsidRPr="00FB0F90">
              <w:rPr>
                <w:rFonts w:ascii="Times New Roman" w:hAnsi="Times New Roman"/>
                <w:szCs w:val="24"/>
                <w:lang w:val="bg-BG"/>
              </w:rPr>
              <w:t>Всичко:</w:t>
            </w:r>
          </w:p>
        </w:tc>
        <w:tc>
          <w:tcPr>
            <w:tcW w:w="1300" w:type="dxa"/>
            <w:shd w:val="clear" w:color="auto" w:fill="auto"/>
          </w:tcPr>
          <w:p w:rsidR="00FA035F" w:rsidRPr="00FB0F90" w:rsidRDefault="00FA035F" w:rsidP="00937CDC">
            <w:pPr>
              <w:ind w:right="-100"/>
              <w:jc w:val="center"/>
              <w:rPr>
                <w:rFonts w:ascii="Times New Roman" w:hAnsi="Times New Roman"/>
                <w:szCs w:val="24"/>
                <w:lang w:val="bg-BG"/>
              </w:rPr>
            </w:pPr>
            <w:r w:rsidRPr="00FB0F90">
              <w:rPr>
                <w:rFonts w:ascii="Times New Roman" w:hAnsi="Times New Roman"/>
                <w:szCs w:val="24"/>
                <w:lang w:val="bg-BG"/>
              </w:rPr>
              <w:t>13</w:t>
            </w:r>
          </w:p>
        </w:tc>
        <w:tc>
          <w:tcPr>
            <w:tcW w:w="3236" w:type="dxa"/>
            <w:vMerge/>
            <w:shd w:val="clear" w:color="auto" w:fill="auto"/>
          </w:tcPr>
          <w:p w:rsidR="00FA035F" w:rsidRPr="00FB0F90" w:rsidRDefault="00FA035F" w:rsidP="00937CDC">
            <w:pPr>
              <w:ind w:left="720" w:right="-143"/>
              <w:jc w:val="both"/>
              <w:rPr>
                <w:rFonts w:ascii="Times New Roman" w:hAnsi="Times New Roman"/>
                <w:szCs w:val="24"/>
                <w:lang w:val="bg-BG"/>
              </w:rPr>
            </w:pPr>
          </w:p>
        </w:tc>
      </w:tr>
    </w:tbl>
    <w:p w:rsidR="00FA035F" w:rsidRPr="00642103" w:rsidRDefault="00FA035F" w:rsidP="00FA035F">
      <w:pPr>
        <w:ind w:left="720" w:right="-143"/>
        <w:jc w:val="both"/>
        <w:rPr>
          <w:rFonts w:ascii="Times New Roman" w:hAnsi="Times New Roman"/>
          <w:szCs w:val="24"/>
          <w:lang w:val="bg-BG"/>
        </w:rPr>
      </w:pPr>
    </w:p>
    <w:p w:rsidR="00FA035F" w:rsidRPr="00450341" w:rsidRDefault="00FA035F" w:rsidP="00FA035F">
      <w:pPr>
        <w:ind w:right="-143"/>
        <w:jc w:val="both"/>
        <w:rPr>
          <w:rFonts w:ascii="Times New Roman" w:hAnsi="Times New Roman"/>
          <w:szCs w:val="24"/>
          <w:lang w:val="bg-BG"/>
        </w:rPr>
      </w:pPr>
      <w:r>
        <w:rPr>
          <w:rFonts w:ascii="Times New Roman" w:hAnsi="Times New Roman"/>
          <w:szCs w:val="24"/>
          <w:lang w:val="en-US"/>
        </w:rPr>
        <w:t>1</w:t>
      </w:r>
      <w:r w:rsidRPr="00450341">
        <w:rPr>
          <w:rFonts w:ascii="Times New Roman" w:hAnsi="Times New Roman"/>
          <w:szCs w:val="24"/>
          <w:lang w:val="bg-BG"/>
        </w:rPr>
        <w:t>.1.3</w:t>
      </w:r>
      <w:r>
        <w:rPr>
          <w:rFonts w:ascii="Times New Roman" w:hAnsi="Times New Roman"/>
          <w:szCs w:val="24"/>
          <w:lang w:val="bg-BG"/>
        </w:rPr>
        <w:t xml:space="preserve"> </w:t>
      </w:r>
      <w:r w:rsidRPr="00450341">
        <w:rPr>
          <w:rFonts w:ascii="Times New Roman" w:hAnsi="Times New Roman"/>
          <w:szCs w:val="24"/>
          <w:lang w:val="bg-BG"/>
        </w:rPr>
        <w:t>Фонд Месечна Брутна работна заплата от предходния месец:</w:t>
      </w:r>
    </w:p>
    <w:p w:rsidR="00FA035F" w:rsidRPr="00450341" w:rsidRDefault="00FA035F" w:rsidP="00FA035F">
      <w:pPr>
        <w:ind w:right="-143"/>
        <w:jc w:val="both"/>
        <w:rPr>
          <w:rFonts w:ascii="Times New Roman" w:hAnsi="Times New Roman"/>
          <w:szCs w:val="24"/>
          <w:lang w:val="bg-BG"/>
        </w:rPr>
      </w:pPr>
      <w:r>
        <w:rPr>
          <w:rFonts w:ascii="Times New Roman" w:hAnsi="Times New Roman"/>
          <w:szCs w:val="24"/>
          <w:lang w:val="en-US"/>
        </w:rPr>
        <w:t>1</w:t>
      </w:r>
      <w:r w:rsidRPr="00450341">
        <w:rPr>
          <w:rFonts w:ascii="Times New Roman" w:hAnsi="Times New Roman"/>
          <w:szCs w:val="24"/>
          <w:lang w:val="bg-BG"/>
        </w:rPr>
        <w:t>.1.3.1 Община Габрово  - 4 </w:t>
      </w:r>
      <w:r w:rsidRPr="00450341">
        <w:rPr>
          <w:rFonts w:ascii="Times New Roman" w:hAnsi="Times New Roman"/>
          <w:szCs w:val="24"/>
          <w:lang w:val="en-US"/>
        </w:rPr>
        <w:t>89</w:t>
      </w:r>
      <w:r w:rsidRPr="00450341">
        <w:rPr>
          <w:rFonts w:ascii="Times New Roman" w:hAnsi="Times New Roman"/>
          <w:szCs w:val="24"/>
          <w:lang w:val="bg-BG"/>
        </w:rPr>
        <w:t>9,95 лв.;</w:t>
      </w:r>
    </w:p>
    <w:p w:rsidR="00FA035F" w:rsidRPr="00642103" w:rsidRDefault="00FA035F" w:rsidP="00FA035F">
      <w:pPr>
        <w:rPr>
          <w:rFonts w:ascii="Times New Roman" w:hAnsi="Times New Roman"/>
          <w:szCs w:val="24"/>
          <w:lang w:val="bg-BG"/>
        </w:rPr>
      </w:pPr>
      <w:r>
        <w:rPr>
          <w:rFonts w:ascii="Times New Roman" w:hAnsi="Times New Roman"/>
          <w:szCs w:val="24"/>
          <w:lang w:val="en-US"/>
        </w:rPr>
        <w:lastRenderedPageBreak/>
        <w:t>1</w:t>
      </w:r>
      <w:r w:rsidRPr="005B27CF">
        <w:rPr>
          <w:rFonts w:ascii="Times New Roman" w:hAnsi="Times New Roman"/>
          <w:szCs w:val="24"/>
          <w:lang w:val="bg-BG"/>
        </w:rPr>
        <w:t xml:space="preserve">.1.3.2 ОП „Благоустрояване“ – 73 718,36 лв. за постоянните </w:t>
      </w:r>
      <w:r w:rsidRPr="00642103">
        <w:rPr>
          <w:rFonts w:ascii="Times New Roman" w:hAnsi="Times New Roman"/>
          <w:szCs w:val="24"/>
          <w:lang w:val="bg-BG"/>
        </w:rPr>
        <w:t xml:space="preserve">служители и </w:t>
      </w:r>
      <w:r w:rsidRPr="00642103">
        <w:rPr>
          <w:rFonts w:ascii="Times New Roman" w:hAnsi="Times New Roman"/>
          <w:szCs w:val="24"/>
          <w:lang w:val="en-US"/>
        </w:rPr>
        <w:t>17 850</w:t>
      </w:r>
      <w:r w:rsidRPr="00642103">
        <w:rPr>
          <w:rFonts w:ascii="Times New Roman" w:hAnsi="Times New Roman"/>
          <w:szCs w:val="24"/>
          <w:lang w:val="bg-BG"/>
        </w:rPr>
        <w:t>,</w:t>
      </w:r>
      <w:r w:rsidRPr="00642103">
        <w:rPr>
          <w:rFonts w:ascii="Times New Roman" w:hAnsi="Times New Roman"/>
          <w:szCs w:val="24"/>
          <w:lang w:val="en-US"/>
        </w:rPr>
        <w:t>00</w:t>
      </w:r>
      <w:r w:rsidRPr="00642103">
        <w:rPr>
          <w:rFonts w:ascii="Times New Roman" w:hAnsi="Times New Roman"/>
          <w:szCs w:val="24"/>
          <w:lang w:val="bg-BG"/>
        </w:rPr>
        <w:t xml:space="preserve"> лв. за служителите, застраховани за 5 месеца; </w:t>
      </w:r>
    </w:p>
    <w:p w:rsidR="00FA035F" w:rsidRPr="00642103" w:rsidRDefault="00FA035F" w:rsidP="00FA035F">
      <w:pPr>
        <w:rPr>
          <w:rFonts w:ascii="Times New Roman" w:hAnsi="Times New Roman"/>
          <w:szCs w:val="24"/>
          <w:lang w:val="bg-BG"/>
        </w:rPr>
      </w:pPr>
      <w:r>
        <w:rPr>
          <w:rFonts w:ascii="Times New Roman" w:hAnsi="Times New Roman"/>
          <w:szCs w:val="24"/>
          <w:lang w:val="en-US"/>
        </w:rPr>
        <w:t>1</w:t>
      </w:r>
      <w:r w:rsidRPr="00642103">
        <w:rPr>
          <w:rFonts w:ascii="Times New Roman" w:hAnsi="Times New Roman"/>
          <w:szCs w:val="24"/>
          <w:lang w:val="bg-BG"/>
        </w:rPr>
        <w:t>.1.3.3 ОЗ Озеленяване – 24 798,00 лв. за постоянните служители и 2 760,00 лв. за служителите, застраховани за 9 месеца;</w:t>
      </w:r>
    </w:p>
    <w:p w:rsidR="00FA035F" w:rsidRPr="00642103" w:rsidRDefault="00FA035F" w:rsidP="00FA035F">
      <w:pPr>
        <w:rPr>
          <w:rFonts w:ascii="Times New Roman" w:hAnsi="Times New Roman"/>
          <w:szCs w:val="24"/>
          <w:lang w:val="bg-BG"/>
        </w:rPr>
      </w:pPr>
      <w:r>
        <w:rPr>
          <w:rFonts w:ascii="Times New Roman" w:hAnsi="Times New Roman"/>
          <w:szCs w:val="24"/>
          <w:lang w:val="en-US"/>
        </w:rPr>
        <w:t>1</w:t>
      </w:r>
      <w:r w:rsidRPr="00642103">
        <w:rPr>
          <w:rFonts w:ascii="Times New Roman" w:hAnsi="Times New Roman"/>
          <w:szCs w:val="24"/>
          <w:lang w:val="bg-BG"/>
        </w:rPr>
        <w:t xml:space="preserve">.1.3.4 ОП Гробищни паркове – </w:t>
      </w:r>
      <w:r w:rsidR="00C22BB5" w:rsidRPr="00C22BB5">
        <w:rPr>
          <w:rFonts w:ascii="Times New Roman" w:hAnsi="Times New Roman"/>
          <w:szCs w:val="24"/>
          <w:lang w:val="bg-BG"/>
        </w:rPr>
        <w:t xml:space="preserve">6 961,71 </w:t>
      </w:r>
      <w:r w:rsidRPr="00642103">
        <w:rPr>
          <w:rFonts w:ascii="Times New Roman" w:hAnsi="Times New Roman"/>
          <w:szCs w:val="24"/>
          <w:lang w:val="bg-BG"/>
        </w:rPr>
        <w:t>лева;</w:t>
      </w:r>
    </w:p>
    <w:p w:rsidR="00FA035F" w:rsidRPr="00642103" w:rsidRDefault="00FA035F" w:rsidP="00FA035F">
      <w:pPr>
        <w:rPr>
          <w:rFonts w:ascii="Times New Roman" w:hAnsi="Times New Roman"/>
          <w:szCs w:val="24"/>
          <w:lang w:val="bg-BG"/>
        </w:rPr>
      </w:pPr>
      <w:r>
        <w:rPr>
          <w:rFonts w:ascii="Times New Roman" w:hAnsi="Times New Roman"/>
          <w:szCs w:val="24"/>
          <w:lang w:val="en-US"/>
        </w:rPr>
        <w:t>1</w:t>
      </w:r>
      <w:r w:rsidRPr="00642103">
        <w:rPr>
          <w:rFonts w:ascii="Times New Roman" w:hAnsi="Times New Roman"/>
          <w:szCs w:val="24"/>
          <w:lang w:val="bg-BG"/>
        </w:rPr>
        <w:t>.1.3.5 ОП РДНО – 8 769,70 лв.;</w:t>
      </w:r>
    </w:p>
    <w:p w:rsidR="007A37D6" w:rsidRDefault="00FA035F" w:rsidP="007A37D6">
      <w:pPr>
        <w:pStyle w:val="NoSpacing"/>
        <w:rPr>
          <w:rFonts w:ascii="Times New Roman" w:eastAsia="Times New Roman" w:hAnsi="Times New Roman" w:cs="Times New Roman"/>
          <w:sz w:val="24"/>
          <w:szCs w:val="24"/>
          <w:lang w:val="bg-BG" w:eastAsia="en-US"/>
        </w:rPr>
      </w:pPr>
      <w:r w:rsidRPr="007A37D6">
        <w:rPr>
          <w:rFonts w:ascii="Times New Roman" w:hAnsi="Times New Roman"/>
          <w:sz w:val="24"/>
          <w:szCs w:val="24"/>
        </w:rPr>
        <w:t>1</w:t>
      </w:r>
      <w:r w:rsidRPr="007A37D6">
        <w:rPr>
          <w:rFonts w:ascii="Times New Roman" w:eastAsia="Times New Roman" w:hAnsi="Times New Roman" w:cs="Times New Roman"/>
          <w:sz w:val="28"/>
          <w:szCs w:val="24"/>
          <w:lang w:val="bg-BG" w:eastAsia="en-US"/>
        </w:rPr>
        <w:t>.</w:t>
      </w:r>
      <w:r w:rsidRPr="007A37D6">
        <w:rPr>
          <w:rFonts w:ascii="Times New Roman" w:eastAsia="Times New Roman" w:hAnsi="Times New Roman" w:cs="Times New Roman"/>
          <w:sz w:val="24"/>
          <w:szCs w:val="24"/>
          <w:lang w:val="bg-BG" w:eastAsia="en-US"/>
        </w:rPr>
        <w:t xml:space="preserve">1.4 Застраховката да се сключи на база поименен списък (ще се предостави при сключване на застраховката). При настъпили промени, Възложителя ще подава справка, а Изпълнителя се задължава да отрази промяната с анекс към застрахователния договор / полица, като запази предложените при сключване на застраховката тарифни числа, на пропорционална база за остатъка от периода на застраховката. </w:t>
      </w:r>
    </w:p>
    <w:p w:rsidR="007A37D6" w:rsidRPr="007A37D6" w:rsidRDefault="007A37D6" w:rsidP="007A37D6">
      <w:pPr>
        <w:pStyle w:val="NoSpacing"/>
        <w:rPr>
          <w:rFonts w:ascii="Times New Roman" w:hAnsi="Times New Roman" w:cs="Times New Roman"/>
          <w:bCs/>
          <w:sz w:val="24"/>
          <w:szCs w:val="24"/>
          <w:u w:val="single"/>
          <w:lang w:val="bg-BG"/>
        </w:rPr>
      </w:pPr>
      <w:r w:rsidRPr="007A37D6">
        <w:rPr>
          <w:rFonts w:ascii="Times New Roman" w:eastAsia="Times New Roman" w:hAnsi="Times New Roman" w:cs="Times New Roman"/>
          <w:sz w:val="24"/>
          <w:szCs w:val="24"/>
          <w:u w:val="single"/>
          <w:lang w:val="bg-BG" w:eastAsia="en-US"/>
        </w:rPr>
        <w:t xml:space="preserve">Забележка: Всеки </w:t>
      </w:r>
      <w:r>
        <w:rPr>
          <w:rFonts w:ascii="Times New Roman" w:eastAsia="Times New Roman" w:hAnsi="Times New Roman" w:cs="Times New Roman"/>
          <w:sz w:val="24"/>
          <w:szCs w:val="24"/>
          <w:u w:val="single"/>
          <w:lang w:val="bg-BG" w:eastAsia="en-US"/>
        </w:rPr>
        <w:t>Участник</w:t>
      </w:r>
      <w:r w:rsidRPr="007A37D6">
        <w:rPr>
          <w:rFonts w:ascii="Times New Roman" w:eastAsia="Times New Roman" w:hAnsi="Times New Roman" w:cs="Times New Roman"/>
          <w:sz w:val="24"/>
          <w:szCs w:val="24"/>
          <w:u w:val="single"/>
          <w:lang w:val="bg-BG" w:eastAsia="en-US"/>
        </w:rPr>
        <w:t>, които подава оферта трябва да посочи изрично при оферирането дали</w:t>
      </w:r>
      <w:r w:rsidRPr="007A37D6">
        <w:rPr>
          <w:rFonts w:ascii="Times New Roman" w:hAnsi="Times New Roman" w:cs="Times New Roman"/>
          <w:bCs/>
          <w:sz w:val="24"/>
          <w:szCs w:val="24"/>
          <w:u w:val="single"/>
          <w:lang w:val="bg-BG"/>
        </w:rPr>
        <w:t xml:space="preserve"> ще приеме </w:t>
      </w:r>
      <w:r>
        <w:rPr>
          <w:rFonts w:ascii="Times New Roman" w:hAnsi="Times New Roman" w:cs="Times New Roman"/>
          <w:bCs/>
          <w:sz w:val="24"/>
          <w:szCs w:val="24"/>
          <w:u w:val="single"/>
          <w:lang w:val="bg-BG"/>
        </w:rPr>
        <w:t>да</w:t>
      </w:r>
      <w:r w:rsidRPr="007A37D6">
        <w:rPr>
          <w:rFonts w:ascii="Times New Roman" w:hAnsi="Times New Roman" w:cs="Times New Roman"/>
          <w:bCs/>
          <w:sz w:val="24"/>
          <w:szCs w:val="24"/>
          <w:u w:val="single"/>
          <w:lang w:val="bg-BG"/>
        </w:rPr>
        <w:t xml:space="preserve"> застрахова и лица със загубена работоспособност, притежаващи ТЕЛК-ови решения към началото на сключване на застрахователната полица</w:t>
      </w:r>
      <w:r>
        <w:rPr>
          <w:rFonts w:ascii="Times New Roman" w:hAnsi="Times New Roman" w:cs="Times New Roman"/>
          <w:bCs/>
          <w:sz w:val="24"/>
          <w:szCs w:val="24"/>
          <w:u w:val="single"/>
          <w:lang w:val="bg-BG"/>
        </w:rPr>
        <w:t xml:space="preserve"> / датата към която се назначават на работа.</w:t>
      </w:r>
      <w:r w:rsidRPr="007A37D6">
        <w:rPr>
          <w:rFonts w:ascii="Times New Roman" w:hAnsi="Times New Roman" w:cs="Times New Roman"/>
          <w:bCs/>
          <w:sz w:val="24"/>
          <w:szCs w:val="24"/>
          <w:u w:val="single"/>
          <w:lang w:val="bg-BG"/>
        </w:rPr>
        <w:t xml:space="preserve"> Ако</w:t>
      </w:r>
      <w:r>
        <w:rPr>
          <w:rFonts w:ascii="Times New Roman" w:hAnsi="Times New Roman" w:cs="Times New Roman"/>
          <w:bCs/>
          <w:sz w:val="24"/>
          <w:szCs w:val="24"/>
          <w:u w:val="single"/>
          <w:lang w:val="bg-BG"/>
        </w:rPr>
        <w:t xml:space="preserve"> това условие</w:t>
      </w:r>
      <w:r w:rsidRPr="007A37D6">
        <w:rPr>
          <w:rFonts w:ascii="Times New Roman" w:hAnsi="Times New Roman" w:cs="Times New Roman"/>
          <w:bCs/>
          <w:sz w:val="24"/>
          <w:szCs w:val="24"/>
          <w:u w:val="single"/>
          <w:lang w:val="bg-BG"/>
        </w:rPr>
        <w:t xml:space="preserve"> не</w:t>
      </w:r>
      <w:r>
        <w:rPr>
          <w:rFonts w:ascii="Times New Roman" w:hAnsi="Times New Roman" w:cs="Times New Roman"/>
          <w:bCs/>
          <w:sz w:val="24"/>
          <w:szCs w:val="24"/>
          <w:u w:val="single"/>
          <w:lang w:val="bg-BG"/>
        </w:rPr>
        <w:t xml:space="preserve"> се</w:t>
      </w:r>
      <w:r w:rsidRPr="007A37D6">
        <w:rPr>
          <w:rFonts w:ascii="Times New Roman" w:hAnsi="Times New Roman" w:cs="Times New Roman"/>
          <w:bCs/>
          <w:sz w:val="24"/>
          <w:szCs w:val="24"/>
          <w:u w:val="single"/>
          <w:lang w:val="bg-BG"/>
        </w:rPr>
        <w:t xml:space="preserve"> приеме, </w:t>
      </w:r>
      <w:r>
        <w:rPr>
          <w:rFonts w:ascii="Times New Roman" w:hAnsi="Times New Roman" w:cs="Times New Roman"/>
          <w:bCs/>
          <w:sz w:val="24"/>
          <w:szCs w:val="24"/>
          <w:u w:val="single"/>
          <w:lang w:val="bg-BG"/>
        </w:rPr>
        <w:t>съответния</w:t>
      </w:r>
      <w:r w:rsidRPr="007A37D6">
        <w:rPr>
          <w:rFonts w:ascii="Times New Roman" w:hAnsi="Times New Roman" w:cs="Times New Roman"/>
          <w:bCs/>
          <w:sz w:val="24"/>
          <w:szCs w:val="24"/>
          <w:u w:val="single"/>
          <w:lang w:val="bg-BG"/>
        </w:rPr>
        <w:t xml:space="preserve"> </w:t>
      </w:r>
      <w:r>
        <w:rPr>
          <w:rFonts w:ascii="Times New Roman" w:hAnsi="Times New Roman" w:cs="Times New Roman"/>
          <w:bCs/>
          <w:sz w:val="24"/>
          <w:szCs w:val="24"/>
          <w:u w:val="single"/>
          <w:lang w:val="bg-BG"/>
        </w:rPr>
        <w:t>Участник</w:t>
      </w:r>
      <w:r w:rsidRPr="007A37D6">
        <w:rPr>
          <w:rFonts w:ascii="Times New Roman" w:hAnsi="Times New Roman" w:cs="Times New Roman"/>
          <w:bCs/>
          <w:sz w:val="24"/>
          <w:szCs w:val="24"/>
          <w:u w:val="single"/>
          <w:lang w:val="bg-BG"/>
        </w:rPr>
        <w:t xml:space="preserve"> няма да бъде допуснат до класирането.  </w:t>
      </w:r>
    </w:p>
    <w:p w:rsidR="00FA035F" w:rsidRPr="007A37D6" w:rsidRDefault="00FA035F" w:rsidP="00FA035F">
      <w:pPr>
        <w:jc w:val="both"/>
        <w:rPr>
          <w:rFonts w:ascii="Times New Roman" w:hAnsi="Times New Roman"/>
          <w:szCs w:val="24"/>
          <w:lang w:val="bg-BG"/>
        </w:rPr>
      </w:pPr>
      <w:r w:rsidRPr="007A37D6">
        <w:rPr>
          <w:rFonts w:ascii="Times New Roman" w:hAnsi="Times New Roman"/>
          <w:szCs w:val="24"/>
          <w:lang w:val="en-US"/>
        </w:rPr>
        <w:t>1</w:t>
      </w:r>
      <w:r w:rsidRPr="007A37D6">
        <w:rPr>
          <w:rFonts w:ascii="Times New Roman" w:hAnsi="Times New Roman"/>
          <w:szCs w:val="24"/>
          <w:lang w:val="bg-BG"/>
        </w:rPr>
        <w:t xml:space="preserve">.1.5 Щетимост: няма заведени щети и изплатени обезщетения през периода 2014-2016 г. </w:t>
      </w:r>
    </w:p>
    <w:p w:rsidR="00FA035F" w:rsidRPr="00642103" w:rsidRDefault="00FA035F" w:rsidP="00FA035F">
      <w:pPr>
        <w:shd w:val="clear" w:color="auto" w:fill="FFFFFF"/>
        <w:jc w:val="both"/>
        <w:rPr>
          <w:rFonts w:ascii="Times New Roman" w:hAnsi="Times New Roman"/>
          <w:szCs w:val="24"/>
          <w:lang w:val="bg-BG"/>
        </w:rPr>
      </w:pPr>
      <w:r>
        <w:rPr>
          <w:rFonts w:ascii="Times New Roman" w:hAnsi="Times New Roman"/>
          <w:szCs w:val="24"/>
          <w:shd w:val="clear" w:color="auto" w:fill="FFFFFF"/>
          <w:lang w:val="en-US"/>
        </w:rPr>
        <w:t>1</w:t>
      </w:r>
      <w:r w:rsidRPr="00642103">
        <w:rPr>
          <w:rFonts w:ascii="Times New Roman" w:hAnsi="Times New Roman"/>
          <w:szCs w:val="24"/>
          <w:shd w:val="clear" w:color="auto" w:fill="FFFFFF"/>
          <w:lang w:val="bg-BG"/>
        </w:rPr>
        <w:t xml:space="preserve">.1.6 Срок на застраховката – </w:t>
      </w:r>
      <w:r w:rsidRPr="00642103">
        <w:rPr>
          <w:rFonts w:ascii="Times New Roman" w:hAnsi="Times New Roman"/>
          <w:szCs w:val="24"/>
          <w:lang w:val="bg-BG"/>
        </w:rPr>
        <w:t>сключва се за срок от 1</w:t>
      </w:r>
      <w:r w:rsidR="007A37D6">
        <w:rPr>
          <w:rFonts w:ascii="Times New Roman" w:hAnsi="Times New Roman"/>
          <w:szCs w:val="24"/>
          <w:lang w:val="bg-BG"/>
        </w:rPr>
        <w:t>1</w:t>
      </w:r>
      <w:r w:rsidRPr="00642103">
        <w:rPr>
          <w:rFonts w:ascii="Times New Roman" w:hAnsi="Times New Roman"/>
          <w:szCs w:val="24"/>
          <w:lang w:val="bg-BG"/>
        </w:rPr>
        <w:t xml:space="preserve"> (</w:t>
      </w:r>
      <w:r w:rsidR="007A37D6">
        <w:rPr>
          <w:rFonts w:ascii="Times New Roman" w:hAnsi="Times New Roman"/>
          <w:szCs w:val="24"/>
          <w:lang w:val="bg-BG"/>
        </w:rPr>
        <w:t>единадесет</w:t>
      </w:r>
      <w:r w:rsidRPr="00642103">
        <w:rPr>
          <w:rFonts w:ascii="Times New Roman" w:hAnsi="Times New Roman"/>
          <w:szCs w:val="24"/>
          <w:lang w:val="bg-BG"/>
        </w:rPr>
        <w:t xml:space="preserve">) </w:t>
      </w:r>
      <w:r w:rsidR="007A37D6">
        <w:rPr>
          <w:rFonts w:ascii="Times New Roman" w:hAnsi="Times New Roman"/>
          <w:szCs w:val="24"/>
          <w:lang w:val="bg-BG"/>
        </w:rPr>
        <w:t>месеца</w:t>
      </w:r>
      <w:r w:rsidRPr="00642103">
        <w:rPr>
          <w:rFonts w:ascii="Times New Roman" w:hAnsi="Times New Roman"/>
          <w:szCs w:val="24"/>
          <w:lang w:val="bg-BG"/>
        </w:rPr>
        <w:t xml:space="preserve"> с начало 00,00 часа на 01/0</w:t>
      </w:r>
      <w:r w:rsidR="007A37D6">
        <w:rPr>
          <w:rFonts w:ascii="Times New Roman" w:hAnsi="Times New Roman"/>
          <w:szCs w:val="24"/>
          <w:lang w:val="bg-BG"/>
        </w:rPr>
        <w:t>8</w:t>
      </w:r>
      <w:r w:rsidRPr="00642103">
        <w:rPr>
          <w:rFonts w:ascii="Times New Roman" w:hAnsi="Times New Roman"/>
          <w:szCs w:val="24"/>
          <w:lang w:val="bg-BG"/>
        </w:rPr>
        <w:t>/2017 г.</w:t>
      </w:r>
      <w:r w:rsidR="007A37D6">
        <w:rPr>
          <w:rFonts w:ascii="Times New Roman" w:hAnsi="Times New Roman"/>
          <w:szCs w:val="24"/>
          <w:lang w:val="bg-BG"/>
        </w:rPr>
        <w:t xml:space="preserve"> и край 24,00 часа на </w:t>
      </w:r>
      <w:r w:rsidR="007A37D6" w:rsidRPr="001E30AD">
        <w:rPr>
          <w:rFonts w:ascii="Times New Roman" w:hAnsi="Times New Roman"/>
          <w:szCs w:val="24"/>
          <w:lang w:val="bg-BG"/>
        </w:rPr>
        <w:t>30/06/201</w:t>
      </w:r>
      <w:r w:rsidR="007A37D6">
        <w:rPr>
          <w:rFonts w:ascii="Times New Roman" w:hAnsi="Times New Roman"/>
          <w:szCs w:val="24"/>
          <w:lang w:val="en-US"/>
        </w:rPr>
        <w:t xml:space="preserve">8 </w:t>
      </w:r>
      <w:r w:rsidR="007A37D6" w:rsidRPr="001E30AD">
        <w:rPr>
          <w:rFonts w:ascii="Times New Roman" w:hAnsi="Times New Roman"/>
          <w:szCs w:val="24"/>
          <w:lang w:val="bg-BG"/>
        </w:rPr>
        <w:t>г.</w:t>
      </w:r>
    </w:p>
    <w:p w:rsidR="00FA035F" w:rsidRPr="00642103" w:rsidRDefault="00FA035F" w:rsidP="00FA035F">
      <w:pPr>
        <w:shd w:val="clear" w:color="auto" w:fill="FFFFFF"/>
        <w:jc w:val="both"/>
        <w:rPr>
          <w:rFonts w:ascii="Times New Roman" w:hAnsi="Times New Roman"/>
          <w:szCs w:val="24"/>
          <w:lang w:val="bg-BG"/>
        </w:rPr>
      </w:pPr>
      <w:r>
        <w:rPr>
          <w:rFonts w:ascii="Times New Roman" w:hAnsi="Times New Roman"/>
          <w:szCs w:val="24"/>
          <w:lang w:val="en-US"/>
        </w:rPr>
        <w:t>1</w:t>
      </w:r>
      <w:r w:rsidRPr="00642103">
        <w:rPr>
          <w:rFonts w:ascii="Times New Roman" w:hAnsi="Times New Roman"/>
          <w:szCs w:val="24"/>
          <w:lang w:val="bg-BG"/>
        </w:rPr>
        <w:t>.1.7 Начин на плащане на застрахователната премия: еднократно, при сключване на застрахователния договор.</w:t>
      </w:r>
    </w:p>
    <w:p w:rsidR="00FA035F" w:rsidRDefault="00FA035F" w:rsidP="00FA035F">
      <w:pPr>
        <w:jc w:val="both"/>
        <w:rPr>
          <w:rFonts w:ascii="Times New Roman" w:hAnsi="Times New Roman"/>
          <w:szCs w:val="24"/>
          <w:lang w:val="bg-BG"/>
        </w:rPr>
      </w:pPr>
      <w:r>
        <w:rPr>
          <w:rFonts w:ascii="Times New Roman" w:hAnsi="Times New Roman"/>
          <w:szCs w:val="24"/>
          <w:lang w:val="en-US"/>
        </w:rPr>
        <w:t>1</w:t>
      </w:r>
      <w:r w:rsidRPr="00642103">
        <w:rPr>
          <w:rFonts w:ascii="Times New Roman" w:hAnsi="Times New Roman"/>
          <w:szCs w:val="24"/>
          <w:lang w:val="bg-BG"/>
        </w:rPr>
        <w:t>.1.8</w:t>
      </w:r>
      <w:r w:rsidRPr="00642103">
        <w:rPr>
          <w:rFonts w:ascii="Times New Roman" w:hAnsi="Times New Roman"/>
          <w:b/>
          <w:szCs w:val="24"/>
          <w:lang w:val="bg-BG"/>
        </w:rPr>
        <w:t xml:space="preserve"> </w:t>
      </w:r>
      <w:r w:rsidRPr="00642103">
        <w:rPr>
          <w:rFonts w:ascii="Times New Roman" w:hAnsi="Times New Roman"/>
          <w:szCs w:val="24"/>
          <w:lang w:val="bg-BG"/>
        </w:rPr>
        <w:t>Самоучастие: не се допуска прилагането на самоучастие.</w:t>
      </w:r>
    </w:p>
    <w:p w:rsidR="00FA035F" w:rsidRPr="00642103" w:rsidRDefault="00FA035F" w:rsidP="00FA035F">
      <w:pPr>
        <w:jc w:val="both"/>
        <w:rPr>
          <w:rFonts w:ascii="Times New Roman" w:hAnsi="Times New Roman"/>
          <w:szCs w:val="24"/>
          <w:lang w:val="bg-BG"/>
        </w:rPr>
      </w:pPr>
      <w:r>
        <w:rPr>
          <w:rFonts w:ascii="Times New Roman" w:hAnsi="Times New Roman"/>
          <w:szCs w:val="24"/>
          <w:lang w:val="en-US"/>
        </w:rPr>
        <w:t>1</w:t>
      </w:r>
      <w:r>
        <w:rPr>
          <w:rFonts w:ascii="Times New Roman" w:hAnsi="Times New Roman"/>
          <w:szCs w:val="24"/>
          <w:lang w:val="bg-BG"/>
        </w:rPr>
        <w:t xml:space="preserve">.1.9 За всяко звено да се издаде отделна полица с посочен застраховащ Община Габрово, като премията ще се заплаща от съответното звено. Ако някои от звената се обединят или слеят, застрахованите в тях лица автоматично да се обединят в една полица. </w:t>
      </w:r>
    </w:p>
    <w:p w:rsidR="00FA035F" w:rsidRPr="00642103" w:rsidRDefault="00FA035F" w:rsidP="00FA035F">
      <w:pPr>
        <w:jc w:val="both"/>
        <w:rPr>
          <w:rFonts w:ascii="Times New Roman" w:hAnsi="Times New Roman"/>
          <w:szCs w:val="24"/>
          <w:lang w:val="bg-BG"/>
        </w:rPr>
      </w:pPr>
      <w:r>
        <w:rPr>
          <w:rFonts w:ascii="Times New Roman" w:hAnsi="Times New Roman"/>
          <w:b/>
          <w:szCs w:val="24"/>
          <w:lang w:val="en-US"/>
        </w:rPr>
        <w:t>1</w:t>
      </w:r>
      <w:r w:rsidRPr="00642103">
        <w:rPr>
          <w:rFonts w:ascii="Times New Roman" w:hAnsi="Times New Roman"/>
          <w:b/>
          <w:szCs w:val="24"/>
          <w:lang w:val="bg-BG"/>
        </w:rPr>
        <w:t xml:space="preserve">.2 </w:t>
      </w:r>
      <w:r w:rsidRPr="00642103">
        <w:rPr>
          <w:rFonts w:ascii="Times New Roman" w:hAnsi="Times New Roman"/>
          <w:szCs w:val="24"/>
          <w:lang w:val="bg-BG"/>
        </w:rPr>
        <w:t>Групова рискова застраховка „Живот“</w:t>
      </w:r>
    </w:p>
    <w:p w:rsidR="00FA035F" w:rsidRPr="00642103" w:rsidRDefault="00FA035F" w:rsidP="00FA035F">
      <w:pPr>
        <w:widowControl w:val="0"/>
        <w:autoSpaceDE w:val="0"/>
        <w:autoSpaceDN w:val="0"/>
        <w:adjustRightInd w:val="0"/>
        <w:jc w:val="both"/>
        <w:rPr>
          <w:rFonts w:ascii="Times New Roman" w:hAnsi="Times New Roman"/>
          <w:szCs w:val="22"/>
          <w:lang w:val="bg-BG"/>
        </w:rPr>
      </w:pPr>
      <w:r>
        <w:rPr>
          <w:rStyle w:val="FontStyle13"/>
          <w:rFonts w:ascii="Times New Roman" w:hAnsi="Times New Roman" w:cs="Times New Roman"/>
          <w:b w:val="0"/>
          <w:sz w:val="24"/>
          <w:szCs w:val="24"/>
          <w:lang w:val="en-US"/>
        </w:rPr>
        <w:t>1</w:t>
      </w:r>
      <w:r w:rsidRPr="00FA035F">
        <w:rPr>
          <w:rStyle w:val="FontStyle13"/>
          <w:rFonts w:ascii="Times New Roman" w:hAnsi="Times New Roman" w:cs="Times New Roman"/>
          <w:b w:val="0"/>
          <w:sz w:val="24"/>
          <w:szCs w:val="24"/>
          <w:lang w:val="bg-BG"/>
        </w:rPr>
        <w:t xml:space="preserve">.2.1 </w:t>
      </w:r>
      <w:r w:rsidRPr="00FA035F">
        <w:rPr>
          <w:rFonts w:ascii="Times New Roman" w:hAnsi="Times New Roman"/>
          <w:szCs w:val="24"/>
          <w:lang w:val="bg-BG"/>
        </w:rPr>
        <w:t>Покрити</w:t>
      </w:r>
      <w:r w:rsidRPr="00642103">
        <w:rPr>
          <w:rFonts w:ascii="Times New Roman" w:hAnsi="Times New Roman"/>
          <w:szCs w:val="22"/>
          <w:lang w:val="bg-BG"/>
        </w:rPr>
        <w:t xml:space="preserve"> рискове: При настъпване на следните събития Застрахователят се задължава да изплати:</w:t>
      </w:r>
    </w:p>
    <w:p w:rsidR="00FA035F" w:rsidRPr="00642103" w:rsidRDefault="00FA035F" w:rsidP="00FA035F">
      <w:pPr>
        <w:widowControl w:val="0"/>
        <w:autoSpaceDE w:val="0"/>
        <w:autoSpaceDN w:val="0"/>
        <w:adjustRightInd w:val="0"/>
        <w:jc w:val="both"/>
        <w:rPr>
          <w:rFonts w:ascii="Times New Roman" w:hAnsi="Times New Roman"/>
          <w:szCs w:val="22"/>
          <w:lang w:val="bg-BG"/>
        </w:rPr>
      </w:pPr>
      <w:r>
        <w:rPr>
          <w:rFonts w:ascii="Times New Roman" w:hAnsi="Times New Roman"/>
          <w:szCs w:val="22"/>
          <w:lang w:val="en-US"/>
        </w:rPr>
        <w:t>1</w:t>
      </w:r>
      <w:r w:rsidRPr="00642103">
        <w:rPr>
          <w:rFonts w:ascii="Times New Roman" w:hAnsi="Times New Roman"/>
          <w:szCs w:val="22"/>
          <w:lang w:val="bg-BG"/>
        </w:rPr>
        <w:t>.2.1.1 Смърт от злополука или заболяване - на законните наследници се изплаща застрахованата сума;</w:t>
      </w:r>
    </w:p>
    <w:p w:rsidR="00FA035F" w:rsidRPr="00642103" w:rsidRDefault="00FA035F" w:rsidP="00FA035F">
      <w:pPr>
        <w:widowControl w:val="0"/>
        <w:autoSpaceDE w:val="0"/>
        <w:autoSpaceDN w:val="0"/>
        <w:adjustRightInd w:val="0"/>
        <w:jc w:val="both"/>
        <w:rPr>
          <w:rFonts w:ascii="Times New Roman" w:hAnsi="Times New Roman"/>
          <w:szCs w:val="22"/>
          <w:lang w:val="bg-BG"/>
        </w:rPr>
      </w:pPr>
      <w:r>
        <w:rPr>
          <w:rFonts w:ascii="Times New Roman" w:hAnsi="Times New Roman"/>
          <w:szCs w:val="22"/>
          <w:lang w:val="en-US"/>
        </w:rPr>
        <w:t>1</w:t>
      </w:r>
      <w:r w:rsidRPr="00642103">
        <w:rPr>
          <w:rFonts w:ascii="Times New Roman" w:hAnsi="Times New Roman"/>
          <w:szCs w:val="22"/>
          <w:lang w:val="bg-BG"/>
        </w:rPr>
        <w:t>.2.1.2 Трайна загуба на трудоспособност в резултат на злополука - на застрахования се изплаща процент от застрахованата сума, равен на процента загубена трудоспособност, определен от ЗМК на Застрахователя или ТЕЛК (НЕЛК);</w:t>
      </w:r>
    </w:p>
    <w:p w:rsidR="00FA035F" w:rsidRPr="00642103" w:rsidRDefault="00FA035F" w:rsidP="00FA035F">
      <w:pPr>
        <w:widowControl w:val="0"/>
        <w:autoSpaceDE w:val="0"/>
        <w:autoSpaceDN w:val="0"/>
        <w:adjustRightInd w:val="0"/>
        <w:jc w:val="both"/>
        <w:rPr>
          <w:rFonts w:ascii="Times New Roman" w:hAnsi="Times New Roman"/>
          <w:szCs w:val="22"/>
          <w:lang w:val="bg-BG"/>
        </w:rPr>
      </w:pPr>
      <w:r>
        <w:rPr>
          <w:rFonts w:ascii="Times New Roman" w:hAnsi="Times New Roman"/>
          <w:szCs w:val="22"/>
          <w:lang w:val="en-US"/>
        </w:rPr>
        <w:t>1</w:t>
      </w:r>
      <w:r w:rsidRPr="00642103">
        <w:rPr>
          <w:rFonts w:ascii="Times New Roman" w:hAnsi="Times New Roman"/>
          <w:szCs w:val="22"/>
          <w:lang w:val="bg-BG"/>
        </w:rPr>
        <w:t>.2.1.3 Трайна загуба на трудоспособност в резултат на заболяване над 50% - на застрахования се изплаща процент от застрахованата сума, равен на процента загубена трудоспособност, определен от ЗМК на Застрахователя или ТЕЛК (НЕЛК);</w:t>
      </w:r>
    </w:p>
    <w:p w:rsidR="00FA035F" w:rsidRPr="00642103" w:rsidRDefault="00FA035F" w:rsidP="00FA035F">
      <w:pPr>
        <w:widowControl w:val="0"/>
        <w:autoSpaceDE w:val="0"/>
        <w:autoSpaceDN w:val="0"/>
        <w:adjustRightInd w:val="0"/>
        <w:jc w:val="both"/>
        <w:rPr>
          <w:rFonts w:ascii="Times New Roman" w:hAnsi="Times New Roman"/>
          <w:szCs w:val="22"/>
          <w:lang w:val="bg-BG"/>
        </w:rPr>
      </w:pPr>
      <w:r>
        <w:rPr>
          <w:rFonts w:ascii="Times New Roman" w:hAnsi="Times New Roman"/>
          <w:szCs w:val="22"/>
          <w:lang w:val="en-US"/>
        </w:rPr>
        <w:t>1</w:t>
      </w:r>
      <w:r w:rsidRPr="00642103">
        <w:rPr>
          <w:rFonts w:ascii="Times New Roman" w:hAnsi="Times New Roman"/>
          <w:szCs w:val="22"/>
          <w:lang w:val="bg-BG"/>
        </w:rPr>
        <w:t xml:space="preserve">.2.2 Застрахована сума в размер на </w:t>
      </w:r>
      <w:r w:rsidR="00175DCD">
        <w:rPr>
          <w:rFonts w:ascii="Times New Roman" w:hAnsi="Times New Roman"/>
          <w:szCs w:val="22"/>
          <w:lang w:val="bg-BG"/>
        </w:rPr>
        <w:t>5 </w:t>
      </w:r>
      <w:r w:rsidR="00175DCD" w:rsidRPr="00642103">
        <w:rPr>
          <w:rFonts w:ascii="Times New Roman" w:hAnsi="Times New Roman"/>
          <w:szCs w:val="22"/>
          <w:lang w:val="bg-BG"/>
        </w:rPr>
        <w:t>000</w:t>
      </w:r>
      <w:r w:rsidR="00175DCD">
        <w:rPr>
          <w:rFonts w:ascii="Times New Roman" w:hAnsi="Times New Roman"/>
          <w:szCs w:val="22"/>
          <w:lang w:val="bg-BG"/>
        </w:rPr>
        <w:t xml:space="preserve"> лева.</w:t>
      </w:r>
    </w:p>
    <w:p w:rsidR="00FA035F" w:rsidRPr="00642103" w:rsidRDefault="00FA035F" w:rsidP="00FA035F">
      <w:pPr>
        <w:widowControl w:val="0"/>
        <w:autoSpaceDE w:val="0"/>
        <w:autoSpaceDN w:val="0"/>
        <w:adjustRightInd w:val="0"/>
        <w:jc w:val="both"/>
        <w:rPr>
          <w:rFonts w:ascii="Times New Roman" w:hAnsi="Times New Roman"/>
          <w:szCs w:val="22"/>
          <w:lang w:val="bg-BG"/>
        </w:rPr>
      </w:pPr>
      <w:r>
        <w:rPr>
          <w:rFonts w:ascii="Times New Roman" w:hAnsi="Times New Roman"/>
          <w:szCs w:val="22"/>
          <w:lang w:val="en-US"/>
        </w:rPr>
        <w:t>1</w:t>
      </w:r>
      <w:r w:rsidRPr="00642103">
        <w:rPr>
          <w:rFonts w:ascii="Times New Roman" w:hAnsi="Times New Roman"/>
          <w:szCs w:val="22"/>
          <w:lang w:val="bg-BG"/>
        </w:rPr>
        <w:t>.2.3Общ брой на персонала:</w:t>
      </w:r>
    </w:p>
    <w:p w:rsidR="00FA035F" w:rsidRDefault="00FA035F" w:rsidP="00FA035F">
      <w:pPr>
        <w:widowControl w:val="0"/>
        <w:autoSpaceDE w:val="0"/>
        <w:autoSpaceDN w:val="0"/>
        <w:adjustRightInd w:val="0"/>
        <w:jc w:val="both"/>
        <w:rPr>
          <w:rFonts w:ascii="Times New Roman" w:hAnsi="Times New Roman"/>
          <w:szCs w:val="24"/>
          <w:lang w:val="bg-BG"/>
        </w:rPr>
      </w:pPr>
      <w:r>
        <w:rPr>
          <w:rFonts w:ascii="Times New Roman" w:hAnsi="Times New Roman"/>
          <w:szCs w:val="22"/>
          <w:lang w:val="en-US"/>
        </w:rPr>
        <w:t>1</w:t>
      </w:r>
      <w:r w:rsidRPr="00642103">
        <w:rPr>
          <w:rFonts w:ascii="Times New Roman" w:hAnsi="Times New Roman"/>
          <w:szCs w:val="22"/>
          <w:lang w:val="bg-BG"/>
        </w:rPr>
        <w:t xml:space="preserve">.2.3.1 </w:t>
      </w:r>
      <w:r w:rsidRPr="00642103">
        <w:rPr>
          <w:rFonts w:ascii="Times New Roman" w:hAnsi="Times New Roman"/>
          <w:szCs w:val="24"/>
          <w:lang w:val="bg-BG"/>
        </w:rPr>
        <w:t xml:space="preserve">Община Габрово – Дирекция Устройство на територията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0"/>
        <w:gridCol w:w="1829"/>
      </w:tblGrid>
      <w:tr w:rsidR="00FA035F" w:rsidRPr="00FB0F90" w:rsidTr="00937CDC">
        <w:tc>
          <w:tcPr>
            <w:tcW w:w="4930" w:type="dxa"/>
            <w:shd w:val="clear" w:color="auto" w:fill="auto"/>
          </w:tcPr>
          <w:p w:rsidR="00FA035F" w:rsidRPr="00FB0F90" w:rsidRDefault="00FA035F" w:rsidP="00937CDC">
            <w:pPr>
              <w:ind w:right="-143"/>
              <w:jc w:val="center"/>
              <w:rPr>
                <w:rFonts w:ascii="Times New Roman" w:hAnsi="Times New Roman"/>
                <w:szCs w:val="24"/>
                <w:lang w:val="bg-BG"/>
              </w:rPr>
            </w:pPr>
            <w:r w:rsidRPr="00FB0F90">
              <w:rPr>
                <w:rFonts w:ascii="Times New Roman" w:hAnsi="Times New Roman"/>
                <w:szCs w:val="24"/>
                <w:lang w:val="bg-BG"/>
              </w:rPr>
              <w:t>Длъжност</w:t>
            </w:r>
          </w:p>
        </w:tc>
        <w:tc>
          <w:tcPr>
            <w:tcW w:w="1829" w:type="dxa"/>
            <w:shd w:val="clear" w:color="auto" w:fill="auto"/>
          </w:tcPr>
          <w:p w:rsidR="00FA035F" w:rsidRPr="00FB0F90" w:rsidRDefault="00FA035F" w:rsidP="00937CDC">
            <w:pPr>
              <w:ind w:right="-143"/>
              <w:jc w:val="center"/>
              <w:rPr>
                <w:rFonts w:ascii="Times New Roman" w:hAnsi="Times New Roman"/>
                <w:szCs w:val="24"/>
                <w:lang w:val="bg-BG"/>
              </w:rPr>
            </w:pPr>
            <w:r w:rsidRPr="00FB0F90">
              <w:rPr>
                <w:rFonts w:ascii="Times New Roman" w:hAnsi="Times New Roman"/>
                <w:szCs w:val="24"/>
                <w:lang w:val="bg-BG"/>
              </w:rPr>
              <w:t>Брой</w:t>
            </w:r>
          </w:p>
        </w:tc>
      </w:tr>
      <w:tr w:rsidR="00FA035F" w:rsidRPr="00FB0F90" w:rsidTr="00937CDC">
        <w:tc>
          <w:tcPr>
            <w:tcW w:w="493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Директор на дирекция</w:t>
            </w:r>
          </w:p>
        </w:tc>
        <w:tc>
          <w:tcPr>
            <w:tcW w:w="1829" w:type="dxa"/>
            <w:shd w:val="clear" w:color="auto" w:fill="auto"/>
          </w:tcPr>
          <w:p w:rsidR="00FA035F" w:rsidRPr="00FB0F90" w:rsidRDefault="00FA035F" w:rsidP="00937CDC">
            <w:pPr>
              <w:ind w:right="34"/>
              <w:jc w:val="center"/>
              <w:rPr>
                <w:rFonts w:ascii="Times New Roman" w:hAnsi="Times New Roman"/>
                <w:szCs w:val="24"/>
                <w:lang w:val="bg-BG"/>
              </w:rPr>
            </w:pPr>
            <w:r w:rsidRPr="00FB0F90">
              <w:rPr>
                <w:rFonts w:ascii="Times New Roman" w:hAnsi="Times New Roman"/>
                <w:szCs w:val="24"/>
                <w:lang w:val="bg-BG"/>
              </w:rPr>
              <w:t>1</w:t>
            </w:r>
          </w:p>
        </w:tc>
      </w:tr>
      <w:tr w:rsidR="00FA035F" w:rsidRPr="00FB0F90" w:rsidTr="00937CDC">
        <w:tc>
          <w:tcPr>
            <w:tcW w:w="493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Юрисконсулт</w:t>
            </w:r>
          </w:p>
        </w:tc>
        <w:tc>
          <w:tcPr>
            <w:tcW w:w="1829" w:type="dxa"/>
            <w:shd w:val="clear" w:color="auto" w:fill="auto"/>
          </w:tcPr>
          <w:p w:rsidR="00FA035F" w:rsidRPr="00FB0F90" w:rsidRDefault="00FA035F" w:rsidP="00937CDC">
            <w:pPr>
              <w:jc w:val="center"/>
              <w:rPr>
                <w:rFonts w:ascii="Times New Roman" w:hAnsi="Times New Roman"/>
                <w:szCs w:val="24"/>
                <w:lang w:val="bg-BG"/>
              </w:rPr>
            </w:pPr>
            <w:r w:rsidRPr="00FB0F90">
              <w:rPr>
                <w:rFonts w:ascii="Times New Roman" w:hAnsi="Times New Roman"/>
                <w:szCs w:val="24"/>
                <w:lang w:val="bg-BG"/>
              </w:rPr>
              <w:t>1</w:t>
            </w:r>
          </w:p>
        </w:tc>
      </w:tr>
      <w:tr w:rsidR="00FA035F" w:rsidRPr="00FB0F90" w:rsidTr="00937CDC">
        <w:tc>
          <w:tcPr>
            <w:tcW w:w="493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Старши специалисти</w:t>
            </w:r>
          </w:p>
        </w:tc>
        <w:tc>
          <w:tcPr>
            <w:tcW w:w="1829" w:type="dxa"/>
            <w:shd w:val="clear" w:color="auto" w:fill="auto"/>
          </w:tcPr>
          <w:p w:rsidR="00FA035F" w:rsidRPr="00FB0F90" w:rsidRDefault="00FA035F" w:rsidP="00937CDC">
            <w:pPr>
              <w:jc w:val="center"/>
              <w:rPr>
                <w:rFonts w:ascii="Times New Roman" w:hAnsi="Times New Roman"/>
                <w:szCs w:val="24"/>
                <w:lang w:val="bg-BG"/>
              </w:rPr>
            </w:pPr>
            <w:r w:rsidRPr="00FB0F90">
              <w:rPr>
                <w:rFonts w:ascii="Times New Roman" w:hAnsi="Times New Roman"/>
                <w:szCs w:val="24"/>
                <w:lang w:val="bg-BG"/>
              </w:rPr>
              <w:t>3</w:t>
            </w:r>
          </w:p>
        </w:tc>
      </w:tr>
      <w:tr w:rsidR="00FA035F" w:rsidRPr="00FB0F90" w:rsidTr="00937CDC">
        <w:tc>
          <w:tcPr>
            <w:tcW w:w="4930" w:type="dxa"/>
            <w:shd w:val="clear" w:color="auto" w:fill="auto"/>
          </w:tcPr>
          <w:p w:rsidR="00FA035F" w:rsidRPr="00FB0F90" w:rsidRDefault="00FA035F" w:rsidP="00937CDC">
            <w:pPr>
              <w:ind w:right="-143"/>
              <w:jc w:val="both"/>
              <w:rPr>
                <w:rFonts w:ascii="Times New Roman" w:hAnsi="Times New Roman"/>
                <w:szCs w:val="24"/>
                <w:lang w:val="bg-BG"/>
              </w:rPr>
            </w:pPr>
            <w:r w:rsidRPr="00FB0F90">
              <w:rPr>
                <w:rFonts w:ascii="Times New Roman" w:hAnsi="Times New Roman"/>
                <w:szCs w:val="24"/>
                <w:lang w:val="bg-BG"/>
              </w:rPr>
              <w:t>Главен експерт</w:t>
            </w:r>
          </w:p>
        </w:tc>
        <w:tc>
          <w:tcPr>
            <w:tcW w:w="1829" w:type="dxa"/>
            <w:shd w:val="clear" w:color="auto" w:fill="auto"/>
          </w:tcPr>
          <w:p w:rsidR="00FA035F" w:rsidRPr="00FB0F90" w:rsidRDefault="00FA035F" w:rsidP="00937CDC">
            <w:pPr>
              <w:jc w:val="center"/>
              <w:rPr>
                <w:rFonts w:ascii="Times New Roman" w:hAnsi="Times New Roman"/>
                <w:szCs w:val="24"/>
                <w:lang w:val="bg-BG"/>
              </w:rPr>
            </w:pPr>
            <w:r w:rsidRPr="00FB0F90">
              <w:rPr>
                <w:rFonts w:ascii="Times New Roman" w:hAnsi="Times New Roman"/>
                <w:szCs w:val="24"/>
                <w:lang w:val="bg-BG"/>
              </w:rPr>
              <w:t>1</w:t>
            </w:r>
          </w:p>
        </w:tc>
      </w:tr>
      <w:tr w:rsidR="00FA035F" w:rsidRPr="00FB0F90" w:rsidTr="00937CDC">
        <w:tc>
          <w:tcPr>
            <w:tcW w:w="4930" w:type="dxa"/>
            <w:shd w:val="clear" w:color="auto" w:fill="auto"/>
          </w:tcPr>
          <w:p w:rsidR="00FA035F" w:rsidRPr="00FB0F90" w:rsidRDefault="00FA035F" w:rsidP="00937CDC">
            <w:pPr>
              <w:ind w:right="34"/>
              <w:jc w:val="right"/>
              <w:rPr>
                <w:rFonts w:ascii="Times New Roman" w:hAnsi="Times New Roman"/>
                <w:szCs w:val="24"/>
                <w:lang w:val="bg-BG"/>
              </w:rPr>
            </w:pPr>
            <w:r w:rsidRPr="00FB0F90">
              <w:rPr>
                <w:rFonts w:ascii="Times New Roman" w:hAnsi="Times New Roman"/>
                <w:szCs w:val="24"/>
                <w:lang w:val="bg-BG"/>
              </w:rPr>
              <w:t>Всичко:</w:t>
            </w:r>
          </w:p>
        </w:tc>
        <w:tc>
          <w:tcPr>
            <w:tcW w:w="1829" w:type="dxa"/>
            <w:shd w:val="clear" w:color="auto" w:fill="auto"/>
          </w:tcPr>
          <w:p w:rsidR="00FA035F" w:rsidRPr="00FB0F90" w:rsidRDefault="00FA035F" w:rsidP="00937CDC">
            <w:pPr>
              <w:jc w:val="center"/>
              <w:rPr>
                <w:rFonts w:ascii="Times New Roman" w:hAnsi="Times New Roman"/>
                <w:szCs w:val="24"/>
                <w:lang w:val="bg-BG"/>
              </w:rPr>
            </w:pPr>
            <w:r w:rsidRPr="00FB0F90">
              <w:rPr>
                <w:rFonts w:ascii="Times New Roman" w:hAnsi="Times New Roman"/>
                <w:szCs w:val="24"/>
                <w:lang w:val="bg-BG"/>
              </w:rPr>
              <w:t>6</w:t>
            </w:r>
          </w:p>
        </w:tc>
      </w:tr>
    </w:tbl>
    <w:p w:rsidR="00FA035F" w:rsidRDefault="00FA035F" w:rsidP="00FA035F">
      <w:pPr>
        <w:tabs>
          <w:tab w:val="left" w:pos="1416"/>
          <w:tab w:val="left" w:pos="6120"/>
        </w:tabs>
        <w:jc w:val="both"/>
        <w:rPr>
          <w:rFonts w:ascii="Times New Roman" w:hAnsi="Times New Roman"/>
          <w:szCs w:val="22"/>
          <w:lang w:val="bg-BG"/>
        </w:rPr>
      </w:pPr>
    </w:p>
    <w:p w:rsidR="00FA035F" w:rsidRPr="00642103" w:rsidRDefault="00FA035F" w:rsidP="00FA035F">
      <w:pPr>
        <w:tabs>
          <w:tab w:val="left" w:pos="1416"/>
          <w:tab w:val="left" w:pos="6120"/>
        </w:tabs>
        <w:jc w:val="both"/>
        <w:rPr>
          <w:rFonts w:ascii="Times New Roman" w:hAnsi="Times New Roman"/>
          <w:szCs w:val="22"/>
          <w:lang w:val="bg-BG"/>
        </w:rPr>
      </w:pPr>
      <w:r>
        <w:rPr>
          <w:rFonts w:ascii="Times New Roman" w:hAnsi="Times New Roman"/>
          <w:szCs w:val="22"/>
          <w:lang w:val="en-US"/>
        </w:rPr>
        <w:t>1</w:t>
      </w:r>
      <w:r w:rsidRPr="00642103">
        <w:rPr>
          <w:rFonts w:ascii="Times New Roman" w:hAnsi="Times New Roman"/>
          <w:szCs w:val="22"/>
          <w:lang w:val="bg-BG"/>
        </w:rPr>
        <w:t xml:space="preserve">.2.4 </w:t>
      </w:r>
      <w:r w:rsidRPr="00642103">
        <w:rPr>
          <w:rFonts w:ascii="Times New Roman" w:hAnsi="Times New Roman"/>
          <w:szCs w:val="24"/>
          <w:lang w:val="bg-BG"/>
        </w:rPr>
        <w:t xml:space="preserve">Щетимост: няма </w:t>
      </w:r>
      <w:r>
        <w:rPr>
          <w:rFonts w:ascii="Times New Roman" w:hAnsi="Times New Roman"/>
          <w:szCs w:val="24"/>
          <w:lang w:val="bg-BG"/>
        </w:rPr>
        <w:t>заведени щети и</w:t>
      </w:r>
      <w:r w:rsidRPr="00642103">
        <w:rPr>
          <w:rFonts w:ascii="Times New Roman" w:hAnsi="Times New Roman"/>
          <w:szCs w:val="24"/>
          <w:lang w:val="bg-BG"/>
        </w:rPr>
        <w:t xml:space="preserve"> изплатени обезщетения </w:t>
      </w:r>
      <w:r>
        <w:rPr>
          <w:rFonts w:ascii="Times New Roman" w:hAnsi="Times New Roman"/>
          <w:szCs w:val="24"/>
          <w:lang w:val="bg-BG"/>
        </w:rPr>
        <w:t>за</w:t>
      </w:r>
      <w:r w:rsidRPr="00642103">
        <w:rPr>
          <w:rFonts w:ascii="Times New Roman" w:hAnsi="Times New Roman"/>
          <w:szCs w:val="24"/>
          <w:lang w:val="bg-BG"/>
        </w:rPr>
        <w:t xml:space="preserve"> </w:t>
      </w:r>
      <w:r>
        <w:rPr>
          <w:rFonts w:ascii="Times New Roman" w:hAnsi="Times New Roman"/>
          <w:szCs w:val="24"/>
          <w:lang w:val="bg-BG"/>
        </w:rPr>
        <w:t xml:space="preserve">периода </w:t>
      </w:r>
      <w:r w:rsidRPr="00642103">
        <w:rPr>
          <w:rFonts w:ascii="Times New Roman" w:hAnsi="Times New Roman"/>
          <w:szCs w:val="24"/>
          <w:lang w:val="bg-BG"/>
        </w:rPr>
        <w:t>2014-201</w:t>
      </w:r>
      <w:r>
        <w:rPr>
          <w:rFonts w:ascii="Times New Roman" w:hAnsi="Times New Roman"/>
          <w:szCs w:val="24"/>
          <w:lang w:val="bg-BG"/>
        </w:rPr>
        <w:t>7</w:t>
      </w:r>
      <w:r w:rsidRPr="00642103">
        <w:rPr>
          <w:rFonts w:ascii="Times New Roman" w:hAnsi="Times New Roman"/>
          <w:szCs w:val="24"/>
          <w:lang w:val="bg-BG"/>
        </w:rPr>
        <w:t xml:space="preserve">г. </w:t>
      </w:r>
    </w:p>
    <w:p w:rsidR="00175DCD" w:rsidRPr="00642103" w:rsidRDefault="00FA035F" w:rsidP="00175DCD">
      <w:pPr>
        <w:shd w:val="clear" w:color="auto" w:fill="FFFFFF"/>
        <w:jc w:val="both"/>
        <w:rPr>
          <w:rFonts w:ascii="Times New Roman" w:hAnsi="Times New Roman"/>
          <w:szCs w:val="24"/>
          <w:lang w:val="bg-BG"/>
        </w:rPr>
      </w:pPr>
      <w:r>
        <w:rPr>
          <w:rFonts w:ascii="Times New Roman" w:hAnsi="Times New Roman"/>
          <w:szCs w:val="22"/>
          <w:lang w:val="en-US"/>
        </w:rPr>
        <w:lastRenderedPageBreak/>
        <w:t>1</w:t>
      </w:r>
      <w:r w:rsidRPr="00642103">
        <w:rPr>
          <w:rFonts w:ascii="Times New Roman" w:hAnsi="Times New Roman"/>
          <w:szCs w:val="22"/>
          <w:lang w:val="bg-BG"/>
        </w:rPr>
        <w:t xml:space="preserve">.2.5 </w:t>
      </w:r>
      <w:r w:rsidRPr="00642103">
        <w:rPr>
          <w:rFonts w:ascii="Times New Roman" w:hAnsi="Times New Roman"/>
          <w:szCs w:val="24"/>
          <w:shd w:val="clear" w:color="auto" w:fill="FFFFFF"/>
          <w:lang w:val="bg-BG"/>
        </w:rPr>
        <w:t xml:space="preserve">Срок на застраховката – </w:t>
      </w:r>
      <w:r w:rsidR="00175DCD" w:rsidRPr="00642103">
        <w:rPr>
          <w:rFonts w:ascii="Times New Roman" w:hAnsi="Times New Roman"/>
          <w:szCs w:val="24"/>
          <w:lang w:val="bg-BG"/>
        </w:rPr>
        <w:t>сключва се за срок от 1</w:t>
      </w:r>
      <w:r w:rsidR="00175DCD">
        <w:rPr>
          <w:rFonts w:ascii="Times New Roman" w:hAnsi="Times New Roman"/>
          <w:szCs w:val="24"/>
          <w:lang w:val="bg-BG"/>
        </w:rPr>
        <w:t>1</w:t>
      </w:r>
      <w:r w:rsidR="00175DCD" w:rsidRPr="00642103">
        <w:rPr>
          <w:rFonts w:ascii="Times New Roman" w:hAnsi="Times New Roman"/>
          <w:szCs w:val="24"/>
          <w:lang w:val="bg-BG"/>
        </w:rPr>
        <w:t xml:space="preserve"> (</w:t>
      </w:r>
      <w:r w:rsidR="00175DCD">
        <w:rPr>
          <w:rFonts w:ascii="Times New Roman" w:hAnsi="Times New Roman"/>
          <w:szCs w:val="24"/>
          <w:lang w:val="bg-BG"/>
        </w:rPr>
        <w:t>единадесет</w:t>
      </w:r>
      <w:r w:rsidR="00175DCD" w:rsidRPr="00642103">
        <w:rPr>
          <w:rFonts w:ascii="Times New Roman" w:hAnsi="Times New Roman"/>
          <w:szCs w:val="24"/>
          <w:lang w:val="bg-BG"/>
        </w:rPr>
        <w:t xml:space="preserve">) </w:t>
      </w:r>
      <w:r w:rsidR="00175DCD">
        <w:rPr>
          <w:rFonts w:ascii="Times New Roman" w:hAnsi="Times New Roman"/>
          <w:szCs w:val="24"/>
          <w:lang w:val="bg-BG"/>
        </w:rPr>
        <w:t>месеца</w:t>
      </w:r>
      <w:r w:rsidR="00175DCD" w:rsidRPr="00642103">
        <w:rPr>
          <w:rFonts w:ascii="Times New Roman" w:hAnsi="Times New Roman"/>
          <w:szCs w:val="24"/>
          <w:lang w:val="bg-BG"/>
        </w:rPr>
        <w:t xml:space="preserve"> с начало 00,00 часа на 01/0</w:t>
      </w:r>
      <w:r w:rsidR="00175DCD">
        <w:rPr>
          <w:rFonts w:ascii="Times New Roman" w:hAnsi="Times New Roman"/>
          <w:szCs w:val="24"/>
          <w:lang w:val="bg-BG"/>
        </w:rPr>
        <w:t>8</w:t>
      </w:r>
      <w:r w:rsidR="00175DCD" w:rsidRPr="00642103">
        <w:rPr>
          <w:rFonts w:ascii="Times New Roman" w:hAnsi="Times New Roman"/>
          <w:szCs w:val="24"/>
          <w:lang w:val="bg-BG"/>
        </w:rPr>
        <w:t>/2017 г.</w:t>
      </w:r>
      <w:r w:rsidR="00175DCD">
        <w:rPr>
          <w:rFonts w:ascii="Times New Roman" w:hAnsi="Times New Roman"/>
          <w:szCs w:val="24"/>
          <w:lang w:val="bg-BG"/>
        </w:rPr>
        <w:t xml:space="preserve"> и край 24,00 часа на </w:t>
      </w:r>
      <w:r w:rsidR="00175DCD" w:rsidRPr="001E30AD">
        <w:rPr>
          <w:rFonts w:ascii="Times New Roman" w:hAnsi="Times New Roman"/>
          <w:szCs w:val="24"/>
          <w:lang w:val="bg-BG"/>
        </w:rPr>
        <w:t>30/06/201</w:t>
      </w:r>
      <w:r w:rsidR="00175DCD">
        <w:rPr>
          <w:rFonts w:ascii="Times New Roman" w:hAnsi="Times New Roman"/>
          <w:szCs w:val="24"/>
          <w:lang w:val="en-US"/>
        </w:rPr>
        <w:t xml:space="preserve">8 </w:t>
      </w:r>
      <w:r w:rsidR="00175DCD" w:rsidRPr="001E30AD">
        <w:rPr>
          <w:rFonts w:ascii="Times New Roman" w:hAnsi="Times New Roman"/>
          <w:szCs w:val="24"/>
          <w:lang w:val="bg-BG"/>
        </w:rPr>
        <w:t>г.</w:t>
      </w:r>
    </w:p>
    <w:p w:rsidR="00FA035F" w:rsidRDefault="00FA035F" w:rsidP="00175DCD">
      <w:pPr>
        <w:shd w:val="clear" w:color="auto" w:fill="FFFFFF"/>
        <w:jc w:val="both"/>
        <w:rPr>
          <w:rFonts w:ascii="Times New Roman" w:hAnsi="Times New Roman"/>
          <w:szCs w:val="22"/>
          <w:lang w:val="bg-BG"/>
        </w:rPr>
      </w:pPr>
      <w:r>
        <w:rPr>
          <w:rFonts w:ascii="Times New Roman" w:hAnsi="Times New Roman"/>
          <w:szCs w:val="22"/>
          <w:lang w:val="en-US"/>
        </w:rPr>
        <w:t>1</w:t>
      </w:r>
      <w:r w:rsidRPr="00642103">
        <w:rPr>
          <w:rFonts w:ascii="Times New Roman" w:hAnsi="Times New Roman"/>
          <w:szCs w:val="22"/>
          <w:lang w:val="bg-BG"/>
        </w:rPr>
        <w:t>.2.6 Начин на плащане на застрахователната премия: еднократно, при сключване на застрахователния договор.</w:t>
      </w:r>
    </w:p>
    <w:p w:rsidR="007A37D6" w:rsidRPr="00642103" w:rsidRDefault="007A37D6" w:rsidP="007A37D6">
      <w:pPr>
        <w:pStyle w:val="NoSpacing"/>
        <w:rPr>
          <w:rFonts w:ascii="Times New Roman" w:hAnsi="Times New Roman"/>
          <w:lang w:val="bg-BG"/>
        </w:rPr>
      </w:pPr>
      <w:r w:rsidRPr="007A37D6">
        <w:rPr>
          <w:rFonts w:ascii="Times New Roman" w:hAnsi="Times New Roman"/>
          <w:sz w:val="24"/>
          <w:lang w:val="bg-BG"/>
        </w:rPr>
        <w:t>1.2.7</w:t>
      </w:r>
      <w:r>
        <w:rPr>
          <w:rFonts w:ascii="Times New Roman" w:hAnsi="Times New Roman"/>
          <w:sz w:val="24"/>
          <w:lang w:val="bg-BG"/>
        </w:rPr>
        <w:t xml:space="preserve"> </w:t>
      </w:r>
      <w:r w:rsidRPr="007A37D6">
        <w:rPr>
          <w:rFonts w:ascii="Times New Roman" w:eastAsia="Times New Roman" w:hAnsi="Times New Roman" w:cs="Times New Roman"/>
          <w:sz w:val="24"/>
          <w:szCs w:val="24"/>
          <w:lang w:val="bg-BG" w:eastAsia="en-US"/>
        </w:rPr>
        <w:t>Всеки Участник, които подава оферта трябва да посочи изрично при оферирането дали</w:t>
      </w:r>
      <w:r w:rsidRPr="007A37D6">
        <w:rPr>
          <w:rFonts w:ascii="Times New Roman" w:hAnsi="Times New Roman" w:cs="Times New Roman"/>
          <w:bCs/>
          <w:sz w:val="24"/>
          <w:szCs w:val="24"/>
          <w:lang w:val="bg-BG"/>
        </w:rPr>
        <w:t xml:space="preserve"> ще приеме да застрахова и лица със загубена работоспособност, притежаващи ТЕЛК-ови решения към началото на сключване на застрахователната полица / датата към която се назначават на работа. Ако това условие не се приеме, съответния Участник няма да бъде допуснат до класирането.</w:t>
      </w:r>
      <w:r w:rsidRPr="007A37D6">
        <w:rPr>
          <w:rFonts w:ascii="Times New Roman" w:hAnsi="Times New Roman" w:cs="Times New Roman"/>
          <w:bCs/>
          <w:sz w:val="24"/>
          <w:szCs w:val="24"/>
          <w:u w:val="single"/>
          <w:lang w:val="bg-BG"/>
        </w:rPr>
        <w:t xml:space="preserve">  </w:t>
      </w:r>
    </w:p>
    <w:p w:rsidR="00FA035F" w:rsidRPr="00642103" w:rsidRDefault="00FA035F" w:rsidP="00FA035F">
      <w:pPr>
        <w:jc w:val="both"/>
        <w:rPr>
          <w:rFonts w:ascii="Times New Roman" w:hAnsi="Times New Roman"/>
          <w:b/>
          <w:sz w:val="28"/>
          <w:szCs w:val="24"/>
          <w:lang w:val="bg-BG"/>
        </w:rPr>
      </w:pPr>
      <w:r>
        <w:rPr>
          <w:rFonts w:ascii="Times New Roman" w:hAnsi="Times New Roman"/>
          <w:szCs w:val="24"/>
          <w:lang w:val="en-US"/>
        </w:rPr>
        <w:t>1</w:t>
      </w:r>
      <w:r w:rsidRPr="00642103">
        <w:rPr>
          <w:rFonts w:ascii="Times New Roman" w:hAnsi="Times New Roman"/>
          <w:szCs w:val="24"/>
          <w:lang w:val="bg-BG"/>
        </w:rPr>
        <w:t>.2.</w:t>
      </w:r>
      <w:r w:rsidR="007A37D6">
        <w:rPr>
          <w:rFonts w:ascii="Times New Roman" w:hAnsi="Times New Roman"/>
          <w:szCs w:val="24"/>
          <w:lang w:val="bg-BG"/>
        </w:rPr>
        <w:t>8</w:t>
      </w:r>
      <w:r w:rsidRPr="00642103">
        <w:rPr>
          <w:rFonts w:ascii="Times New Roman" w:hAnsi="Times New Roman"/>
          <w:b/>
          <w:szCs w:val="24"/>
          <w:lang w:val="bg-BG"/>
        </w:rPr>
        <w:t xml:space="preserve"> </w:t>
      </w:r>
      <w:r w:rsidRPr="00642103">
        <w:rPr>
          <w:rFonts w:ascii="Times New Roman" w:hAnsi="Times New Roman"/>
          <w:szCs w:val="24"/>
          <w:lang w:val="bg-BG"/>
        </w:rPr>
        <w:t>Самоучастие: не се допуска прилагането на самоучастие.</w:t>
      </w:r>
    </w:p>
    <w:p w:rsidR="00FA035F" w:rsidRPr="00642103" w:rsidRDefault="00FA035F" w:rsidP="00FA035F">
      <w:pPr>
        <w:jc w:val="both"/>
        <w:rPr>
          <w:rFonts w:ascii="Times New Roman" w:hAnsi="Times New Roman"/>
          <w:szCs w:val="24"/>
          <w:lang w:val="bg-BG"/>
        </w:rPr>
      </w:pPr>
      <w:r>
        <w:rPr>
          <w:rFonts w:ascii="Times New Roman" w:hAnsi="Times New Roman"/>
          <w:b/>
          <w:szCs w:val="24"/>
          <w:lang w:val="en-US"/>
        </w:rPr>
        <w:t>1</w:t>
      </w:r>
      <w:r w:rsidRPr="00642103">
        <w:rPr>
          <w:rFonts w:ascii="Times New Roman" w:hAnsi="Times New Roman"/>
          <w:b/>
          <w:szCs w:val="24"/>
          <w:lang w:val="bg-BG"/>
        </w:rPr>
        <w:t xml:space="preserve">.3 </w:t>
      </w:r>
      <w:r w:rsidRPr="00642103">
        <w:rPr>
          <w:rFonts w:ascii="Times New Roman" w:hAnsi="Times New Roman"/>
          <w:szCs w:val="24"/>
          <w:lang w:val="bg-BG"/>
        </w:rPr>
        <w:t>Срок за изплащане на застрахователните обезщетения</w:t>
      </w:r>
      <w:r w:rsidRPr="00642103">
        <w:rPr>
          <w:rFonts w:ascii="Times New Roman" w:hAnsi="Times New Roman"/>
          <w:b/>
          <w:szCs w:val="24"/>
          <w:lang w:val="bg-BG"/>
        </w:rPr>
        <w:t xml:space="preserve"> - </w:t>
      </w:r>
      <w:r w:rsidRPr="00642103">
        <w:rPr>
          <w:rFonts w:ascii="Times New Roman" w:hAnsi="Times New Roman"/>
          <w:szCs w:val="24"/>
          <w:lang w:val="bg-BG"/>
        </w:rPr>
        <w:t>застрахователните обезщетения се изплащат по предложение на Застрахователя, но не повече от 15 (петнадесет) дни след постъпването на всички необходими документи при Застрахователя, доказващи претенцията по основание и размер.</w:t>
      </w:r>
    </w:p>
    <w:p w:rsidR="00FA035F" w:rsidRPr="00642103" w:rsidRDefault="00FA035F" w:rsidP="00FA035F">
      <w:pPr>
        <w:rPr>
          <w:rFonts w:ascii="Times New Roman" w:hAnsi="Times New Roman"/>
          <w:b/>
          <w:i/>
          <w:szCs w:val="24"/>
          <w:lang w:val="bg-BG"/>
        </w:rPr>
      </w:pPr>
      <w:r>
        <w:rPr>
          <w:rFonts w:ascii="Times New Roman" w:hAnsi="Times New Roman"/>
          <w:b/>
          <w:szCs w:val="24"/>
          <w:lang w:val="en-US"/>
        </w:rPr>
        <w:t>1</w:t>
      </w:r>
      <w:r w:rsidRPr="00642103">
        <w:rPr>
          <w:rFonts w:ascii="Times New Roman" w:hAnsi="Times New Roman"/>
          <w:b/>
          <w:szCs w:val="24"/>
          <w:lang w:val="bg-BG"/>
        </w:rPr>
        <w:t xml:space="preserve">.4 </w:t>
      </w:r>
      <w:r w:rsidRPr="00642103">
        <w:rPr>
          <w:rFonts w:ascii="Times New Roman" w:hAnsi="Times New Roman"/>
          <w:szCs w:val="24"/>
          <w:lang w:val="bg-BG"/>
        </w:rPr>
        <w:t>Бонусите и отстъпките на застрахователя следва да бъдат включени в ценовата оферта, поради което няма да бъдат оценени, ако се предлагат допълнително.</w:t>
      </w:r>
    </w:p>
    <w:p w:rsidR="00FA035F" w:rsidRPr="00A70D0B" w:rsidRDefault="00FA035F" w:rsidP="00FA035F">
      <w:pPr>
        <w:ind w:right="22"/>
        <w:rPr>
          <w:rFonts w:ascii="Times New Roman" w:hAnsi="Times New Roman"/>
          <w:b/>
          <w:szCs w:val="24"/>
          <w:lang w:val="bg-BG"/>
        </w:rPr>
      </w:pPr>
      <w:r>
        <w:rPr>
          <w:rFonts w:ascii="Times New Roman" w:hAnsi="Times New Roman"/>
          <w:b/>
          <w:szCs w:val="24"/>
          <w:lang w:val="en-US"/>
        </w:rPr>
        <w:t>1</w:t>
      </w:r>
      <w:r w:rsidRPr="00A70D0B">
        <w:rPr>
          <w:rFonts w:ascii="Times New Roman" w:hAnsi="Times New Roman"/>
          <w:b/>
          <w:szCs w:val="24"/>
          <w:lang w:val="bg-BG"/>
        </w:rPr>
        <w:t>.5 Прогнозна стойност на поръчката</w:t>
      </w:r>
      <w:r w:rsidR="00E55114">
        <w:rPr>
          <w:rFonts w:ascii="Times New Roman" w:hAnsi="Times New Roman"/>
          <w:b/>
          <w:szCs w:val="24"/>
          <w:lang w:val="en-US"/>
        </w:rPr>
        <w:t xml:space="preserve"> </w:t>
      </w:r>
      <w:r w:rsidRPr="00A70D0B">
        <w:rPr>
          <w:rFonts w:ascii="Times New Roman" w:hAnsi="Times New Roman"/>
          <w:b/>
          <w:szCs w:val="24"/>
          <w:lang w:val="bg-BG"/>
        </w:rPr>
        <w:t>–</w:t>
      </w:r>
      <w:r w:rsidRPr="00A70D0B">
        <w:rPr>
          <w:rFonts w:ascii="Times New Roman" w:hAnsi="Times New Roman"/>
          <w:b/>
          <w:color w:val="FF0000"/>
          <w:szCs w:val="24"/>
          <w:lang w:val="bg-BG"/>
        </w:rPr>
        <w:t xml:space="preserve"> </w:t>
      </w:r>
      <w:r w:rsidR="009A332D">
        <w:rPr>
          <w:rFonts w:ascii="Times New Roman" w:hAnsi="Times New Roman"/>
          <w:b/>
          <w:szCs w:val="24"/>
          <w:lang w:val="bg-BG"/>
        </w:rPr>
        <w:t xml:space="preserve">2 </w:t>
      </w:r>
      <w:r w:rsidR="00175DCD">
        <w:rPr>
          <w:rFonts w:ascii="Times New Roman" w:hAnsi="Times New Roman"/>
          <w:b/>
          <w:szCs w:val="24"/>
          <w:lang w:val="bg-BG"/>
        </w:rPr>
        <w:t>4</w:t>
      </w:r>
      <w:r w:rsidR="009A332D">
        <w:rPr>
          <w:rFonts w:ascii="Times New Roman" w:hAnsi="Times New Roman"/>
          <w:b/>
          <w:szCs w:val="24"/>
          <w:lang w:val="bg-BG"/>
        </w:rPr>
        <w:t>00</w:t>
      </w:r>
      <w:r w:rsidRPr="00A70D0B">
        <w:rPr>
          <w:rFonts w:ascii="Times New Roman" w:hAnsi="Times New Roman"/>
          <w:b/>
          <w:szCs w:val="24"/>
          <w:lang w:val="bg-BG"/>
        </w:rPr>
        <w:t xml:space="preserve"> /</w:t>
      </w:r>
      <w:r w:rsidR="009A332D">
        <w:rPr>
          <w:rFonts w:ascii="Times New Roman" w:hAnsi="Times New Roman"/>
          <w:b/>
          <w:szCs w:val="24"/>
          <w:lang w:val="bg-BG"/>
        </w:rPr>
        <w:t xml:space="preserve">две </w:t>
      </w:r>
      <w:r w:rsidRPr="00A70D0B">
        <w:rPr>
          <w:rFonts w:ascii="Times New Roman" w:hAnsi="Times New Roman"/>
          <w:b/>
          <w:szCs w:val="24"/>
          <w:lang w:val="bg-BG"/>
        </w:rPr>
        <w:t>хиляд</w:t>
      </w:r>
      <w:r w:rsidR="009A332D">
        <w:rPr>
          <w:rFonts w:ascii="Times New Roman" w:hAnsi="Times New Roman"/>
          <w:b/>
          <w:szCs w:val="24"/>
          <w:lang w:val="bg-BG"/>
        </w:rPr>
        <w:t>и</w:t>
      </w:r>
      <w:r w:rsidRPr="00A70D0B">
        <w:rPr>
          <w:rFonts w:ascii="Times New Roman" w:hAnsi="Times New Roman"/>
          <w:b/>
          <w:szCs w:val="24"/>
          <w:lang w:val="bg-BG"/>
        </w:rPr>
        <w:t xml:space="preserve"> и </w:t>
      </w:r>
      <w:r w:rsidR="00175DCD">
        <w:rPr>
          <w:rFonts w:ascii="Times New Roman" w:hAnsi="Times New Roman"/>
          <w:b/>
          <w:szCs w:val="24"/>
          <w:lang w:val="bg-BG"/>
        </w:rPr>
        <w:t>четиристотин</w:t>
      </w:r>
      <w:r w:rsidRPr="00A70D0B">
        <w:rPr>
          <w:rFonts w:ascii="Times New Roman" w:hAnsi="Times New Roman"/>
          <w:b/>
          <w:szCs w:val="24"/>
          <w:lang w:val="bg-BG"/>
        </w:rPr>
        <w:t>/ лева без ДДС.</w:t>
      </w:r>
    </w:p>
    <w:p w:rsidR="00FA3611" w:rsidRDefault="00FA3611"/>
    <w:sectPr w:rsidR="00FA36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CY">
    <w:altName w:val="Courier New"/>
    <w:charset w:val="59"/>
    <w:family w:val="auto"/>
    <w:pitch w:val="variable"/>
    <w:sig w:usb0="00000000"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234C"/>
    <w:multiLevelType w:val="hybridMultilevel"/>
    <w:tmpl w:val="C8A03EB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nsid w:val="39227EF5"/>
    <w:multiLevelType w:val="multilevel"/>
    <w:tmpl w:val="1390E38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53C332D"/>
    <w:multiLevelType w:val="hybridMultilevel"/>
    <w:tmpl w:val="28049D44"/>
    <w:lvl w:ilvl="0" w:tplc="4184D84A">
      <w:start w:val="2"/>
      <w:numFmt w:val="bullet"/>
      <w:lvlText w:val="-"/>
      <w:lvlJc w:val="left"/>
      <w:pPr>
        <w:ind w:left="467" w:hanging="360"/>
      </w:pPr>
      <w:rPr>
        <w:rFonts w:ascii="Times New Roman" w:eastAsia="Times New Roman" w:hAnsi="Times New Roman" w:cs="Times New Roman" w:hint="default"/>
      </w:rPr>
    </w:lvl>
    <w:lvl w:ilvl="1" w:tplc="04020003" w:tentative="1">
      <w:start w:val="1"/>
      <w:numFmt w:val="bullet"/>
      <w:lvlText w:val="o"/>
      <w:lvlJc w:val="left"/>
      <w:pPr>
        <w:ind w:left="1187" w:hanging="360"/>
      </w:pPr>
      <w:rPr>
        <w:rFonts w:ascii="Courier New" w:hAnsi="Courier New" w:cs="Courier New" w:hint="default"/>
      </w:rPr>
    </w:lvl>
    <w:lvl w:ilvl="2" w:tplc="04020005" w:tentative="1">
      <w:start w:val="1"/>
      <w:numFmt w:val="bullet"/>
      <w:lvlText w:val=""/>
      <w:lvlJc w:val="left"/>
      <w:pPr>
        <w:ind w:left="1907" w:hanging="360"/>
      </w:pPr>
      <w:rPr>
        <w:rFonts w:ascii="Wingdings" w:hAnsi="Wingdings" w:hint="default"/>
      </w:rPr>
    </w:lvl>
    <w:lvl w:ilvl="3" w:tplc="04020001" w:tentative="1">
      <w:start w:val="1"/>
      <w:numFmt w:val="bullet"/>
      <w:lvlText w:val=""/>
      <w:lvlJc w:val="left"/>
      <w:pPr>
        <w:ind w:left="2627" w:hanging="360"/>
      </w:pPr>
      <w:rPr>
        <w:rFonts w:ascii="Symbol" w:hAnsi="Symbol" w:hint="default"/>
      </w:rPr>
    </w:lvl>
    <w:lvl w:ilvl="4" w:tplc="04020003" w:tentative="1">
      <w:start w:val="1"/>
      <w:numFmt w:val="bullet"/>
      <w:lvlText w:val="o"/>
      <w:lvlJc w:val="left"/>
      <w:pPr>
        <w:ind w:left="3347" w:hanging="360"/>
      </w:pPr>
      <w:rPr>
        <w:rFonts w:ascii="Courier New" w:hAnsi="Courier New" w:cs="Courier New" w:hint="default"/>
      </w:rPr>
    </w:lvl>
    <w:lvl w:ilvl="5" w:tplc="04020005" w:tentative="1">
      <w:start w:val="1"/>
      <w:numFmt w:val="bullet"/>
      <w:lvlText w:val=""/>
      <w:lvlJc w:val="left"/>
      <w:pPr>
        <w:ind w:left="4067" w:hanging="360"/>
      </w:pPr>
      <w:rPr>
        <w:rFonts w:ascii="Wingdings" w:hAnsi="Wingdings" w:hint="default"/>
      </w:rPr>
    </w:lvl>
    <w:lvl w:ilvl="6" w:tplc="04020001" w:tentative="1">
      <w:start w:val="1"/>
      <w:numFmt w:val="bullet"/>
      <w:lvlText w:val=""/>
      <w:lvlJc w:val="left"/>
      <w:pPr>
        <w:ind w:left="4787" w:hanging="360"/>
      </w:pPr>
      <w:rPr>
        <w:rFonts w:ascii="Symbol" w:hAnsi="Symbol" w:hint="default"/>
      </w:rPr>
    </w:lvl>
    <w:lvl w:ilvl="7" w:tplc="04020003" w:tentative="1">
      <w:start w:val="1"/>
      <w:numFmt w:val="bullet"/>
      <w:lvlText w:val="o"/>
      <w:lvlJc w:val="left"/>
      <w:pPr>
        <w:ind w:left="5507" w:hanging="360"/>
      </w:pPr>
      <w:rPr>
        <w:rFonts w:ascii="Courier New" w:hAnsi="Courier New" w:cs="Courier New" w:hint="default"/>
      </w:rPr>
    </w:lvl>
    <w:lvl w:ilvl="8" w:tplc="04020005" w:tentative="1">
      <w:start w:val="1"/>
      <w:numFmt w:val="bullet"/>
      <w:lvlText w:val=""/>
      <w:lvlJc w:val="left"/>
      <w:pPr>
        <w:ind w:left="6227" w:hanging="360"/>
      </w:pPr>
      <w:rPr>
        <w:rFonts w:ascii="Wingdings" w:hAnsi="Wingdings" w:hint="default"/>
      </w:rPr>
    </w:lvl>
  </w:abstractNum>
  <w:abstractNum w:abstractNumId="3">
    <w:nsid w:val="5AAA74C4"/>
    <w:multiLevelType w:val="hybridMultilevel"/>
    <w:tmpl w:val="7076E22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70C471B9"/>
    <w:multiLevelType w:val="multilevel"/>
    <w:tmpl w:val="1390E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1E07BB8"/>
    <w:multiLevelType w:val="multilevel"/>
    <w:tmpl w:val="328A407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35F"/>
    <w:rsid w:val="001311CA"/>
    <w:rsid w:val="00175DCD"/>
    <w:rsid w:val="003721CC"/>
    <w:rsid w:val="006034D3"/>
    <w:rsid w:val="007A37D6"/>
    <w:rsid w:val="007B135B"/>
    <w:rsid w:val="009A332D"/>
    <w:rsid w:val="00AA2D10"/>
    <w:rsid w:val="00B95AF6"/>
    <w:rsid w:val="00C22BB5"/>
    <w:rsid w:val="00C82166"/>
    <w:rsid w:val="00E55114"/>
    <w:rsid w:val="00FA035F"/>
    <w:rsid w:val="00FA361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35F"/>
    <w:pPr>
      <w:spacing w:after="0" w:line="240" w:lineRule="auto"/>
    </w:pPr>
    <w:rPr>
      <w:rFonts w:ascii="Times CY" w:eastAsia="Times New Roman" w:hAnsi="Times CY"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3">
    <w:name w:val="Font Style13"/>
    <w:rsid w:val="00FA035F"/>
    <w:rPr>
      <w:rFonts w:ascii="Arial" w:hAnsi="Arial" w:cs="Arial"/>
      <w:b/>
      <w:bCs/>
      <w:sz w:val="14"/>
      <w:szCs w:val="14"/>
    </w:rPr>
  </w:style>
  <w:style w:type="paragraph" w:styleId="ListParagraph">
    <w:name w:val="List Paragraph"/>
    <w:basedOn w:val="Normal"/>
    <w:uiPriority w:val="34"/>
    <w:qFormat/>
    <w:rsid w:val="00FA035F"/>
    <w:pPr>
      <w:ind w:left="720"/>
      <w:contextualSpacing/>
    </w:pPr>
  </w:style>
  <w:style w:type="paragraph" w:styleId="NoSpacing">
    <w:name w:val="No Spacing"/>
    <w:qFormat/>
    <w:rsid w:val="007A37D6"/>
    <w:pPr>
      <w:suppressAutoHyphens/>
      <w:spacing w:after="0" w:line="240" w:lineRule="auto"/>
      <w:jc w:val="both"/>
    </w:pPr>
    <w:rPr>
      <w:rFonts w:ascii="Calibri" w:eastAsia="Arial" w:hAnsi="Calibri" w:cs="Calibri"/>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35F"/>
    <w:pPr>
      <w:spacing w:after="0" w:line="240" w:lineRule="auto"/>
    </w:pPr>
    <w:rPr>
      <w:rFonts w:ascii="Times CY" w:eastAsia="Times New Roman" w:hAnsi="Times CY"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3">
    <w:name w:val="Font Style13"/>
    <w:rsid w:val="00FA035F"/>
    <w:rPr>
      <w:rFonts w:ascii="Arial" w:hAnsi="Arial" w:cs="Arial"/>
      <w:b/>
      <w:bCs/>
      <w:sz w:val="14"/>
      <w:szCs w:val="14"/>
    </w:rPr>
  </w:style>
  <w:style w:type="paragraph" w:styleId="ListParagraph">
    <w:name w:val="List Paragraph"/>
    <w:basedOn w:val="Normal"/>
    <w:uiPriority w:val="34"/>
    <w:qFormat/>
    <w:rsid w:val="00FA035F"/>
    <w:pPr>
      <w:ind w:left="720"/>
      <w:contextualSpacing/>
    </w:pPr>
  </w:style>
  <w:style w:type="paragraph" w:styleId="NoSpacing">
    <w:name w:val="No Spacing"/>
    <w:qFormat/>
    <w:rsid w:val="007A37D6"/>
    <w:pPr>
      <w:suppressAutoHyphens/>
      <w:spacing w:after="0" w:line="240" w:lineRule="auto"/>
      <w:jc w:val="both"/>
    </w:pPr>
    <w:rPr>
      <w:rFonts w:ascii="Calibri" w:eastAsia="Arial" w:hAnsi="Calibri" w:cs="Calibr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1204</Words>
  <Characters>6864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Marsh &amp; McLennan Companies</Company>
  <LinksUpToDate>false</LinksUpToDate>
  <CharactersWithSpaces>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MMC User</dc:creator>
  <cp:lastModifiedBy>Miryana Hristova</cp:lastModifiedBy>
  <cp:revision>2</cp:revision>
  <dcterms:created xsi:type="dcterms:W3CDTF">2017-07-07T08:19:00Z</dcterms:created>
  <dcterms:modified xsi:type="dcterms:W3CDTF">2017-07-07T08:19:00Z</dcterms:modified>
</cp:coreProperties>
</file>